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DB949" w14:textId="4796824C" w:rsidR="00F921F3" w:rsidRPr="00276A7E" w:rsidRDefault="00F921F3" w:rsidP="00EC592D">
      <w:pPr>
        <w:spacing w:before="240" w:after="120" w:line="240" w:lineRule="auto"/>
        <w:jc w:val="center"/>
        <w:rPr>
          <w:kern w:val="24"/>
          <w:sz w:val="24"/>
          <w:szCs w:val="24"/>
          <w:lang w:val="ru-RU"/>
        </w:rPr>
      </w:pPr>
      <w:r w:rsidRPr="00276A7E">
        <w:rPr>
          <w:kern w:val="24"/>
          <w:sz w:val="24"/>
          <w:szCs w:val="24"/>
          <w:lang w:val="ru-RU"/>
        </w:rPr>
        <w:t>ИНСТРУКЦИЯ ПО МЕДИЦИНСКОМУ ПРИМЕНЕНИЮ</w:t>
      </w:r>
      <w:r w:rsidR="00236ED6" w:rsidRPr="00276A7E">
        <w:rPr>
          <w:kern w:val="24"/>
          <w:sz w:val="24"/>
          <w:szCs w:val="24"/>
          <w:lang w:val="ru-RU"/>
        </w:rPr>
        <w:br/>
      </w:r>
      <w:r w:rsidRPr="00276A7E">
        <w:rPr>
          <w:kern w:val="24"/>
          <w:sz w:val="24"/>
          <w:szCs w:val="24"/>
          <w:lang w:val="ru-RU"/>
        </w:rPr>
        <w:t>ЛЕКАРСТВЕННОГО ПРЕПАРАТА</w:t>
      </w:r>
    </w:p>
    <w:p w14:paraId="385B0A7E" w14:textId="5F5F7398" w:rsidR="00AF0F95" w:rsidRPr="00733191" w:rsidRDefault="00AF0F95" w:rsidP="00EC592D">
      <w:pPr>
        <w:spacing w:before="240" w:after="120" w:line="240" w:lineRule="auto"/>
        <w:jc w:val="center"/>
        <w:rPr>
          <w:b/>
          <w:bCs/>
          <w:kern w:val="24"/>
          <w:sz w:val="24"/>
          <w:szCs w:val="24"/>
          <w:lang w:val="ru-RU"/>
        </w:rPr>
      </w:pPr>
      <w:r w:rsidRPr="00733191">
        <w:rPr>
          <w:b/>
          <w:bCs/>
          <w:kern w:val="24"/>
          <w:sz w:val="24"/>
          <w:szCs w:val="24"/>
          <w:lang w:val="ru-RU"/>
        </w:rPr>
        <w:t>РиниКолд ХотКап</w:t>
      </w:r>
      <w:r w:rsidRPr="00733191">
        <w:rPr>
          <w:b/>
          <w:bCs/>
          <w:kern w:val="24"/>
          <w:sz w:val="24"/>
          <w:szCs w:val="24"/>
          <w:vertAlign w:val="superscript"/>
          <w:lang w:val="ru-RU"/>
        </w:rPr>
        <w:t>®</w:t>
      </w:r>
    </w:p>
    <w:p w14:paraId="41E737CA" w14:textId="47F81EBE" w:rsidR="00326982" w:rsidRPr="007356B6" w:rsidRDefault="002B06C5" w:rsidP="00B90EB9">
      <w:pPr>
        <w:spacing w:before="600" w:after="120" w:line="240" w:lineRule="auto"/>
        <w:jc w:val="both"/>
        <w:rPr>
          <w:b/>
          <w:bCs/>
          <w:kern w:val="24"/>
          <w:sz w:val="24"/>
          <w:szCs w:val="24"/>
          <w:lang w:val="ru-RU"/>
        </w:rPr>
      </w:pPr>
      <w:r w:rsidRPr="00276A7E">
        <w:rPr>
          <w:b/>
          <w:bCs/>
          <w:kern w:val="24"/>
          <w:sz w:val="24"/>
          <w:szCs w:val="24"/>
          <w:lang w:val="ru-RU"/>
        </w:rPr>
        <w:t>Регистрационный номер:</w:t>
      </w:r>
      <w:r w:rsidR="007356B6">
        <w:rPr>
          <w:b/>
          <w:bCs/>
          <w:kern w:val="24"/>
          <w:sz w:val="24"/>
          <w:szCs w:val="24"/>
          <w:lang w:val="ru-RU"/>
        </w:rPr>
        <w:t xml:space="preserve"> </w:t>
      </w:r>
      <w:bookmarkStart w:id="0" w:name="_GoBack"/>
      <w:r w:rsidR="007356B6" w:rsidRPr="007356B6">
        <w:rPr>
          <w:bCs/>
          <w:kern w:val="24"/>
          <w:sz w:val="24"/>
          <w:szCs w:val="24"/>
          <w:lang w:val="ru-RU"/>
        </w:rPr>
        <w:t>ЛП-№(</w:t>
      </w:r>
      <w:proofErr w:type="gramStart"/>
      <w:r w:rsidR="007356B6" w:rsidRPr="007356B6">
        <w:rPr>
          <w:bCs/>
          <w:kern w:val="24"/>
          <w:sz w:val="24"/>
          <w:szCs w:val="24"/>
          <w:lang w:val="ru-RU"/>
        </w:rPr>
        <w:t>012418)-</w:t>
      </w:r>
      <w:proofErr w:type="gramEnd"/>
      <w:r w:rsidR="007356B6" w:rsidRPr="007356B6">
        <w:rPr>
          <w:bCs/>
          <w:kern w:val="24"/>
          <w:sz w:val="24"/>
          <w:szCs w:val="24"/>
          <w:lang w:val="ru-RU"/>
        </w:rPr>
        <w:t>(РГ-</w:t>
      </w:r>
      <w:r w:rsidR="007356B6" w:rsidRPr="007356B6">
        <w:rPr>
          <w:bCs/>
          <w:kern w:val="24"/>
          <w:sz w:val="24"/>
          <w:szCs w:val="24"/>
          <w:lang w:val="en-US"/>
        </w:rPr>
        <w:t>RU</w:t>
      </w:r>
      <w:r w:rsidR="007356B6" w:rsidRPr="007356B6">
        <w:rPr>
          <w:bCs/>
          <w:kern w:val="24"/>
          <w:sz w:val="24"/>
          <w:szCs w:val="24"/>
          <w:lang w:val="ru-RU"/>
        </w:rPr>
        <w:t>)</w:t>
      </w:r>
      <w:bookmarkEnd w:id="0"/>
    </w:p>
    <w:p w14:paraId="05A8792C" w14:textId="0889B184" w:rsidR="002B06C5" w:rsidRPr="00276A7E" w:rsidRDefault="002B06C5" w:rsidP="00EC592D">
      <w:pPr>
        <w:spacing w:before="240" w:after="120" w:line="240" w:lineRule="auto"/>
        <w:jc w:val="both"/>
        <w:rPr>
          <w:b/>
          <w:bCs/>
          <w:kern w:val="24"/>
          <w:sz w:val="24"/>
          <w:szCs w:val="24"/>
          <w:lang w:val="ru-RU"/>
        </w:rPr>
      </w:pPr>
      <w:r w:rsidRPr="00276A7E">
        <w:rPr>
          <w:b/>
          <w:bCs/>
          <w:kern w:val="24"/>
          <w:sz w:val="24"/>
          <w:szCs w:val="24"/>
          <w:lang w:val="ru-RU"/>
        </w:rPr>
        <w:t>Торговое наименование:</w:t>
      </w:r>
      <w:r w:rsidR="00FD2867" w:rsidRPr="00FD2867">
        <w:rPr>
          <w:kern w:val="24"/>
          <w:sz w:val="24"/>
          <w:szCs w:val="24"/>
          <w:lang w:val="ru-RU"/>
        </w:rPr>
        <w:t xml:space="preserve"> </w:t>
      </w:r>
      <w:proofErr w:type="spellStart"/>
      <w:r w:rsidR="00FD2867" w:rsidRPr="00276A7E">
        <w:rPr>
          <w:kern w:val="24"/>
          <w:sz w:val="24"/>
          <w:szCs w:val="24"/>
          <w:lang w:val="ru-RU"/>
        </w:rPr>
        <w:t>РиниКолд</w:t>
      </w:r>
      <w:proofErr w:type="spellEnd"/>
      <w:r w:rsidR="00FD2867" w:rsidRPr="00276A7E">
        <w:rPr>
          <w:kern w:val="24"/>
          <w:sz w:val="24"/>
          <w:szCs w:val="24"/>
          <w:lang w:val="ru-RU"/>
        </w:rPr>
        <w:t xml:space="preserve"> </w:t>
      </w:r>
      <w:proofErr w:type="spellStart"/>
      <w:r w:rsidR="00FD2867" w:rsidRPr="00276A7E">
        <w:rPr>
          <w:kern w:val="24"/>
          <w:sz w:val="24"/>
          <w:szCs w:val="24"/>
          <w:lang w:val="ru-RU"/>
        </w:rPr>
        <w:t>ХотКап</w:t>
      </w:r>
      <w:proofErr w:type="spellEnd"/>
      <w:r w:rsidR="00FD2867" w:rsidRPr="00276A7E">
        <w:rPr>
          <w:kern w:val="24"/>
          <w:sz w:val="24"/>
          <w:szCs w:val="24"/>
          <w:vertAlign w:val="superscript"/>
          <w:lang w:val="ru-RU"/>
        </w:rPr>
        <w:t>®</w:t>
      </w:r>
    </w:p>
    <w:p w14:paraId="4E606D33" w14:textId="77777777" w:rsidR="00E7673A" w:rsidRDefault="002B06C5" w:rsidP="00EC592D">
      <w:pPr>
        <w:spacing w:before="240" w:after="120" w:line="240" w:lineRule="auto"/>
        <w:jc w:val="both"/>
        <w:rPr>
          <w:b/>
          <w:bCs/>
          <w:kern w:val="24"/>
          <w:sz w:val="24"/>
          <w:szCs w:val="24"/>
          <w:lang w:val="ru-RU"/>
        </w:rPr>
      </w:pPr>
      <w:r w:rsidRPr="00276A7E">
        <w:rPr>
          <w:b/>
          <w:bCs/>
          <w:kern w:val="24"/>
          <w:sz w:val="24"/>
          <w:szCs w:val="24"/>
          <w:lang w:val="ru-RU"/>
        </w:rPr>
        <w:t>Международное непатентованное или группировочное наименование:</w:t>
      </w:r>
    </w:p>
    <w:p w14:paraId="3DDCCC40" w14:textId="7C96173D" w:rsidR="002B06C5" w:rsidRPr="00FD2867" w:rsidRDefault="00E7673A" w:rsidP="005B74E7">
      <w:pPr>
        <w:spacing w:after="0" w:line="240" w:lineRule="auto"/>
        <w:jc w:val="both"/>
        <w:rPr>
          <w:kern w:val="24"/>
          <w:sz w:val="24"/>
          <w:szCs w:val="24"/>
          <w:lang w:val="ru-RU"/>
        </w:rPr>
      </w:pPr>
      <w:r>
        <w:rPr>
          <w:kern w:val="24"/>
          <w:sz w:val="24"/>
          <w:szCs w:val="24"/>
          <w:lang w:val="ru-RU"/>
        </w:rPr>
        <w:t>К</w:t>
      </w:r>
      <w:r w:rsidR="00FD2867">
        <w:rPr>
          <w:kern w:val="24"/>
          <w:sz w:val="24"/>
          <w:szCs w:val="24"/>
          <w:lang w:val="ru-RU"/>
        </w:rPr>
        <w:t xml:space="preserve">офеин + </w:t>
      </w:r>
      <w:r>
        <w:rPr>
          <w:kern w:val="24"/>
          <w:sz w:val="24"/>
          <w:szCs w:val="24"/>
          <w:lang w:val="ru-RU"/>
        </w:rPr>
        <w:t>П</w:t>
      </w:r>
      <w:r w:rsidR="00FD2867">
        <w:rPr>
          <w:kern w:val="24"/>
          <w:sz w:val="24"/>
          <w:szCs w:val="24"/>
          <w:lang w:val="ru-RU"/>
        </w:rPr>
        <w:t xml:space="preserve">арацетамол + </w:t>
      </w:r>
      <w:r>
        <w:rPr>
          <w:kern w:val="24"/>
          <w:sz w:val="24"/>
          <w:szCs w:val="24"/>
          <w:lang w:val="ru-RU"/>
        </w:rPr>
        <w:t>Ф</w:t>
      </w:r>
      <w:r w:rsidR="00FD2867">
        <w:rPr>
          <w:kern w:val="24"/>
          <w:sz w:val="24"/>
          <w:szCs w:val="24"/>
          <w:lang w:val="ru-RU"/>
        </w:rPr>
        <w:t xml:space="preserve">енилэфрин + </w:t>
      </w:r>
      <w:r>
        <w:rPr>
          <w:kern w:val="24"/>
          <w:sz w:val="24"/>
          <w:szCs w:val="24"/>
          <w:lang w:val="ru-RU"/>
        </w:rPr>
        <w:t>Ф</w:t>
      </w:r>
      <w:r w:rsidR="00FD2867">
        <w:rPr>
          <w:kern w:val="24"/>
          <w:sz w:val="24"/>
          <w:szCs w:val="24"/>
          <w:lang w:val="ru-RU"/>
        </w:rPr>
        <w:t>енирамин</w:t>
      </w:r>
    </w:p>
    <w:p w14:paraId="39831BF6" w14:textId="77777777" w:rsidR="00666F38" w:rsidRDefault="002B06C5" w:rsidP="00E90434">
      <w:pPr>
        <w:spacing w:before="240" w:after="120" w:line="240" w:lineRule="auto"/>
        <w:jc w:val="both"/>
        <w:rPr>
          <w:b/>
          <w:bCs/>
          <w:kern w:val="24"/>
          <w:sz w:val="24"/>
          <w:szCs w:val="24"/>
          <w:lang w:val="ru-RU"/>
        </w:rPr>
      </w:pPr>
      <w:r w:rsidRPr="00E90434">
        <w:rPr>
          <w:b/>
          <w:bCs/>
          <w:kern w:val="24"/>
          <w:sz w:val="24"/>
          <w:szCs w:val="24"/>
          <w:lang w:val="ru-RU"/>
        </w:rPr>
        <w:t>Лекарственная форма</w:t>
      </w:r>
      <w:r w:rsidR="00E527D0" w:rsidRPr="00E90434">
        <w:rPr>
          <w:b/>
          <w:bCs/>
          <w:kern w:val="24"/>
          <w:sz w:val="24"/>
          <w:szCs w:val="24"/>
          <w:lang w:val="ru-RU"/>
        </w:rPr>
        <w:t>:</w:t>
      </w:r>
    </w:p>
    <w:p w14:paraId="04E3B437" w14:textId="75D48BDC" w:rsidR="00566E60" w:rsidRPr="00276A7E" w:rsidRDefault="00E527D0" w:rsidP="00666F38">
      <w:pPr>
        <w:spacing w:after="0" w:line="240" w:lineRule="auto"/>
        <w:jc w:val="both"/>
        <w:rPr>
          <w:kern w:val="24"/>
          <w:sz w:val="24"/>
          <w:szCs w:val="24"/>
          <w:lang w:val="ru-RU"/>
        </w:rPr>
      </w:pPr>
      <w:r w:rsidRPr="00E90434">
        <w:rPr>
          <w:kern w:val="24"/>
          <w:sz w:val="24"/>
          <w:szCs w:val="24"/>
          <w:lang w:val="ru-RU"/>
        </w:rPr>
        <w:t>п</w:t>
      </w:r>
      <w:r w:rsidR="00566E60" w:rsidRPr="00E90434">
        <w:rPr>
          <w:kern w:val="24"/>
          <w:sz w:val="24"/>
          <w:szCs w:val="24"/>
          <w:lang w:val="ru-RU"/>
        </w:rPr>
        <w:t>орошок для приготовления раствора для приема внутрь (лимонный, апельсиновый, ананасовый)</w:t>
      </w:r>
    </w:p>
    <w:p w14:paraId="64D10BC0" w14:textId="1001A4B7" w:rsidR="002B06C5" w:rsidRPr="00991065" w:rsidRDefault="002B06C5" w:rsidP="00EC592D">
      <w:pPr>
        <w:spacing w:before="240" w:after="120" w:line="240" w:lineRule="auto"/>
        <w:jc w:val="both"/>
        <w:rPr>
          <w:b/>
          <w:bCs/>
          <w:kern w:val="24"/>
          <w:sz w:val="24"/>
          <w:szCs w:val="24"/>
          <w:lang w:val="ru-RU"/>
        </w:rPr>
      </w:pPr>
      <w:r w:rsidRPr="00991065">
        <w:rPr>
          <w:b/>
          <w:bCs/>
          <w:kern w:val="24"/>
          <w:sz w:val="24"/>
          <w:szCs w:val="24"/>
          <w:lang w:val="ru-RU"/>
        </w:rPr>
        <w:t>Состав</w:t>
      </w:r>
    </w:p>
    <w:p w14:paraId="5A71EB4F" w14:textId="640DBF5F" w:rsidR="002B06C5" w:rsidRPr="00C726D1" w:rsidRDefault="00C726D1" w:rsidP="00EC592D">
      <w:pPr>
        <w:spacing w:after="120" w:line="240" w:lineRule="auto"/>
        <w:jc w:val="both"/>
        <w:rPr>
          <w:kern w:val="24"/>
          <w:sz w:val="24"/>
          <w:szCs w:val="24"/>
          <w:lang w:val="ru-RU"/>
        </w:rPr>
      </w:pPr>
      <w:r w:rsidRPr="00991065">
        <w:rPr>
          <w:kern w:val="24"/>
          <w:sz w:val="24"/>
          <w:szCs w:val="24"/>
          <w:lang w:val="ru-RU"/>
        </w:rPr>
        <w:t>1 саше (пакетик 5 г) содержит: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173"/>
        <w:gridCol w:w="2173"/>
        <w:gridCol w:w="2174"/>
      </w:tblGrid>
      <w:tr w:rsidR="00993172" w:rsidRPr="00392ACB" w14:paraId="42AB2DA3" w14:textId="77777777" w:rsidTr="00993172">
        <w:tc>
          <w:tcPr>
            <w:tcW w:w="3256" w:type="dxa"/>
            <w:vMerge w:val="restart"/>
            <w:vAlign w:val="center"/>
          </w:tcPr>
          <w:p w14:paraId="1BFE8C51" w14:textId="77777777" w:rsidR="00993172" w:rsidRPr="00C726D1" w:rsidRDefault="00993172" w:rsidP="003F7A06">
            <w:pPr>
              <w:spacing w:before="40" w:after="40" w:line="240" w:lineRule="auto"/>
              <w:jc w:val="center"/>
              <w:rPr>
                <w:kern w:val="24"/>
                <w:sz w:val="24"/>
                <w:szCs w:val="24"/>
                <w:lang w:val="ru-RU"/>
              </w:rPr>
            </w:pPr>
          </w:p>
        </w:tc>
        <w:tc>
          <w:tcPr>
            <w:tcW w:w="2173" w:type="dxa"/>
            <w:vAlign w:val="center"/>
          </w:tcPr>
          <w:p w14:paraId="0F59B022" w14:textId="52826582" w:rsidR="00993172" w:rsidRPr="00977EEC" w:rsidRDefault="00993172" w:rsidP="003F7A06">
            <w:pPr>
              <w:spacing w:before="40" w:after="40" w:line="240" w:lineRule="auto"/>
              <w:jc w:val="center"/>
              <w:rPr>
                <w:bCs/>
                <w:kern w:val="24"/>
                <w:sz w:val="24"/>
                <w:szCs w:val="24"/>
                <w:lang w:val="ru-RU"/>
              </w:rPr>
            </w:pPr>
            <w:r>
              <w:rPr>
                <w:bCs/>
                <w:kern w:val="24"/>
                <w:sz w:val="24"/>
                <w:szCs w:val="24"/>
                <w:lang w:val="ru-RU"/>
              </w:rPr>
              <w:t>Л</w:t>
            </w:r>
            <w:r w:rsidRPr="00977EEC">
              <w:rPr>
                <w:bCs/>
                <w:kern w:val="24"/>
                <w:sz w:val="24"/>
                <w:szCs w:val="24"/>
                <w:lang w:val="ru-RU"/>
              </w:rPr>
              <w:t>имонный</w:t>
            </w:r>
          </w:p>
        </w:tc>
        <w:tc>
          <w:tcPr>
            <w:tcW w:w="2173" w:type="dxa"/>
            <w:vAlign w:val="center"/>
          </w:tcPr>
          <w:p w14:paraId="7EC6BE5F" w14:textId="17DB7250" w:rsidR="00993172" w:rsidRPr="00977EEC" w:rsidRDefault="00993172" w:rsidP="003F7A06">
            <w:pPr>
              <w:spacing w:before="40" w:after="40" w:line="240" w:lineRule="auto"/>
              <w:jc w:val="center"/>
              <w:rPr>
                <w:bCs/>
                <w:kern w:val="24"/>
                <w:sz w:val="24"/>
                <w:szCs w:val="24"/>
                <w:lang w:val="ru-RU"/>
              </w:rPr>
            </w:pPr>
            <w:r>
              <w:rPr>
                <w:bCs/>
                <w:kern w:val="24"/>
                <w:sz w:val="24"/>
                <w:szCs w:val="24"/>
                <w:lang w:val="ru-RU"/>
              </w:rPr>
              <w:t>А</w:t>
            </w:r>
            <w:r w:rsidRPr="00977EEC">
              <w:rPr>
                <w:bCs/>
                <w:kern w:val="24"/>
                <w:sz w:val="24"/>
                <w:szCs w:val="24"/>
                <w:lang w:val="ru-RU"/>
              </w:rPr>
              <w:t>пельсиновый</w:t>
            </w:r>
          </w:p>
        </w:tc>
        <w:tc>
          <w:tcPr>
            <w:tcW w:w="2174" w:type="dxa"/>
            <w:vAlign w:val="center"/>
          </w:tcPr>
          <w:p w14:paraId="2982414B" w14:textId="46E50087" w:rsidR="00993172" w:rsidRPr="00977EEC" w:rsidRDefault="00993172" w:rsidP="003F7A06">
            <w:pPr>
              <w:spacing w:before="40" w:after="40" w:line="240" w:lineRule="auto"/>
              <w:jc w:val="center"/>
              <w:rPr>
                <w:bCs/>
                <w:kern w:val="24"/>
                <w:sz w:val="24"/>
                <w:szCs w:val="24"/>
                <w:lang w:val="ru-RU"/>
              </w:rPr>
            </w:pPr>
            <w:r>
              <w:rPr>
                <w:bCs/>
                <w:kern w:val="24"/>
                <w:sz w:val="24"/>
                <w:szCs w:val="24"/>
                <w:lang w:val="ru-RU"/>
              </w:rPr>
              <w:t>А</w:t>
            </w:r>
            <w:r w:rsidRPr="00977EEC">
              <w:rPr>
                <w:bCs/>
                <w:kern w:val="24"/>
                <w:sz w:val="24"/>
                <w:szCs w:val="24"/>
                <w:lang w:val="ru-RU"/>
              </w:rPr>
              <w:t>нанасовый</w:t>
            </w:r>
          </w:p>
        </w:tc>
      </w:tr>
      <w:tr w:rsidR="00993172" w:rsidRPr="00392ACB" w14:paraId="771B4EA0" w14:textId="77777777" w:rsidTr="00993172">
        <w:tc>
          <w:tcPr>
            <w:tcW w:w="3256" w:type="dxa"/>
            <w:vMerge/>
            <w:vAlign w:val="center"/>
          </w:tcPr>
          <w:p w14:paraId="4204D28F" w14:textId="77777777" w:rsidR="00993172" w:rsidRPr="00C726D1" w:rsidRDefault="00993172" w:rsidP="003F7A06">
            <w:pPr>
              <w:spacing w:before="40" w:after="40" w:line="240" w:lineRule="auto"/>
              <w:jc w:val="center"/>
              <w:rPr>
                <w:kern w:val="24"/>
                <w:sz w:val="24"/>
                <w:szCs w:val="24"/>
                <w:lang w:val="ru-RU"/>
              </w:rPr>
            </w:pPr>
          </w:p>
        </w:tc>
        <w:tc>
          <w:tcPr>
            <w:tcW w:w="6520" w:type="dxa"/>
            <w:gridSpan w:val="3"/>
            <w:vAlign w:val="center"/>
          </w:tcPr>
          <w:p w14:paraId="0B2DCCED" w14:textId="721A96B0" w:rsidR="00993172" w:rsidRPr="00977EEC" w:rsidRDefault="00993172" w:rsidP="003F7A06">
            <w:pPr>
              <w:spacing w:before="40" w:after="40" w:line="240" w:lineRule="auto"/>
              <w:jc w:val="center"/>
              <w:rPr>
                <w:bCs/>
                <w:kern w:val="24"/>
                <w:sz w:val="24"/>
                <w:szCs w:val="24"/>
                <w:lang w:val="ru-RU"/>
              </w:rPr>
            </w:pPr>
            <w:r>
              <w:rPr>
                <w:bCs/>
                <w:kern w:val="24"/>
                <w:sz w:val="24"/>
                <w:szCs w:val="24"/>
                <w:lang w:val="ru-RU"/>
              </w:rPr>
              <w:t>Количество, мг</w:t>
            </w:r>
          </w:p>
        </w:tc>
      </w:tr>
      <w:tr w:rsidR="00977EEC" w:rsidRPr="00392ACB" w14:paraId="7C162AD4" w14:textId="77777777" w:rsidTr="00993172">
        <w:trPr>
          <w:trHeight w:val="145"/>
        </w:trPr>
        <w:tc>
          <w:tcPr>
            <w:tcW w:w="9776" w:type="dxa"/>
            <w:gridSpan w:val="4"/>
            <w:vAlign w:val="center"/>
          </w:tcPr>
          <w:p w14:paraId="600006EA" w14:textId="698A3767" w:rsidR="00977EEC" w:rsidRPr="00494A2B" w:rsidRDefault="00977EEC" w:rsidP="003F7A06">
            <w:pPr>
              <w:spacing w:before="40" w:after="40" w:line="240" w:lineRule="auto"/>
              <w:rPr>
                <w:bCs/>
                <w:i/>
                <w:iCs/>
                <w:kern w:val="24"/>
                <w:sz w:val="24"/>
                <w:szCs w:val="24"/>
                <w:u w:val="single"/>
                <w:lang w:val="ru-RU"/>
              </w:rPr>
            </w:pPr>
            <w:r w:rsidRPr="00494A2B">
              <w:rPr>
                <w:bCs/>
                <w:i/>
                <w:iCs/>
                <w:kern w:val="24"/>
                <w:sz w:val="24"/>
                <w:szCs w:val="24"/>
                <w:u w:val="single"/>
                <w:lang w:val="ru-RU"/>
              </w:rPr>
              <w:t>Действующие вещества:</w:t>
            </w:r>
          </w:p>
        </w:tc>
      </w:tr>
      <w:tr w:rsidR="0083537C" w:rsidRPr="00392ACB" w14:paraId="1CD870CD" w14:textId="77777777" w:rsidTr="00993172">
        <w:tc>
          <w:tcPr>
            <w:tcW w:w="3256" w:type="dxa"/>
            <w:vAlign w:val="center"/>
          </w:tcPr>
          <w:p w14:paraId="63A04415" w14:textId="41EDDB40" w:rsidR="0083537C" w:rsidRPr="00C726D1" w:rsidRDefault="0083537C" w:rsidP="003F7A06">
            <w:pPr>
              <w:spacing w:before="40" w:after="40" w:line="240" w:lineRule="auto"/>
              <w:jc w:val="both"/>
              <w:rPr>
                <w:kern w:val="24"/>
                <w:sz w:val="24"/>
                <w:szCs w:val="24"/>
                <w:lang w:val="ru-RU"/>
              </w:rPr>
            </w:pPr>
            <w:r w:rsidRPr="00C726D1">
              <w:rPr>
                <w:kern w:val="24"/>
                <w:sz w:val="24"/>
                <w:szCs w:val="24"/>
                <w:lang w:val="ru-RU"/>
              </w:rPr>
              <w:t>Кофеин</w:t>
            </w:r>
          </w:p>
        </w:tc>
        <w:tc>
          <w:tcPr>
            <w:tcW w:w="2173" w:type="dxa"/>
            <w:vAlign w:val="center"/>
          </w:tcPr>
          <w:p w14:paraId="1660B4E5" w14:textId="430D827A"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3" w:type="dxa"/>
            <w:vAlign w:val="center"/>
          </w:tcPr>
          <w:p w14:paraId="170871D0" w14:textId="6BBC23E3"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4" w:type="dxa"/>
            <w:vAlign w:val="center"/>
          </w:tcPr>
          <w:p w14:paraId="3A02EA04" w14:textId="4A2E9172"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r>
      <w:tr w:rsidR="0083537C" w:rsidRPr="00392ACB" w14:paraId="0D3CC1DB" w14:textId="77777777" w:rsidTr="00993172">
        <w:tc>
          <w:tcPr>
            <w:tcW w:w="3256" w:type="dxa"/>
            <w:vAlign w:val="center"/>
          </w:tcPr>
          <w:p w14:paraId="63BD2533" w14:textId="77777777" w:rsidR="0083537C" w:rsidRPr="00C726D1" w:rsidRDefault="0083537C" w:rsidP="003F7A06">
            <w:pPr>
              <w:spacing w:before="40" w:after="40" w:line="240" w:lineRule="auto"/>
              <w:jc w:val="both"/>
              <w:rPr>
                <w:kern w:val="24"/>
                <w:sz w:val="24"/>
                <w:szCs w:val="24"/>
                <w:vertAlign w:val="superscript"/>
                <w:lang w:val="ru-RU"/>
              </w:rPr>
            </w:pPr>
            <w:r w:rsidRPr="00C726D1">
              <w:rPr>
                <w:kern w:val="24"/>
                <w:sz w:val="24"/>
                <w:szCs w:val="24"/>
                <w:lang w:val="ru-RU"/>
              </w:rPr>
              <w:t>Парацетамол</w:t>
            </w:r>
          </w:p>
        </w:tc>
        <w:tc>
          <w:tcPr>
            <w:tcW w:w="2173" w:type="dxa"/>
            <w:vAlign w:val="center"/>
          </w:tcPr>
          <w:p w14:paraId="6A48F92E" w14:textId="0B565931"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750</w:t>
            </w:r>
          </w:p>
        </w:tc>
        <w:tc>
          <w:tcPr>
            <w:tcW w:w="2173" w:type="dxa"/>
            <w:vAlign w:val="center"/>
          </w:tcPr>
          <w:p w14:paraId="0C8C49E2" w14:textId="185BCB96"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750</w:t>
            </w:r>
          </w:p>
        </w:tc>
        <w:tc>
          <w:tcPr>
            <w:tcW w:w="2174" w:type="dxa"/>
            <w:vAlign w:val="center"/>
          </w:tcPr>
          <w:p w14:paraId="7CFB135A" w14:textId="739EF20D"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750</w:t>
            </w:r>
          </w:p>
        </w:tc>
      </w:tr>
      <w:tr w:rsidR="0083537C" w:rsidRPr="00392ACB" w14:paraId="7247BA2F" w14:textId="77777777" w:rsidTr="00993172">
        <w:tc>
          <w:tcPr>
            <w:tcW w:w="3256" w:type="dxa"/>
            <w:vAlign w:val="center"/>
          </w:tcPr>
          <w:p w14:paraId="748DB6FE" w14:textId="047124A8" w:rsidR="0083537C" w:rsidRPr="00C726D1" w:rsidRDefault="0083537C" w:rsidP="003F7A06">
            <w:pPr>
              <w:spacing w:before="40" w:after="40" w:line="240" w:lineRule="auto"/>
              <w:jc w:val="both"/>
              <w:rPr>
                <w:kern w:val="24"/>
                <w:sz w:val="24"/>
                <w:szCs w:val="24"/>
                <w:lang w:val="ru-RU"/>
              </w:rPr>
            </w:pPr>
            <w:r w:rsidRPr="00C726D1">
              <w:rPr>
                <w:kern w:val="24"/>
                <w:sz w:val="24"/>
                <w:szCs w:val="24"/>
                <w:lang w:val="ru-RU"/>
              </w:rPr>
              <w:t>Фенилэфрина гидрохлорид</w:t>
            </w:r>
          </w:p>
        </w:tc>
        <w:tc>
          <w:tcPr>
            <w:tcW w:w="2173" w:type="dxa"/>
            <w:vAlign w:val="center"/>
          </w:tcPr>
          <w:p w14:paraId="7BB2167F" w14:textId="2D29C1A4"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10</w:t>
            </w:r>
          </w:p>
        </w:tc>
        <w:tc>
          <w:tcPr>
            <w:tcW w:w="2173" w:type="dxa"/>
            <w:vAlign w:val="center"/>
          </w:tcPr>
          <w:p w14:paraId="7A15F973" w14:textId="54A766CF"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10</w:t>
            </w:r>
          </w:p>
        </w:tc>
        <w:tc>
          <w:tcPr>
            <w:tcW w:w="2174" w:type="dxa"/>
            <w:vAlign w:val="center"/>
          </w:tcPr>
          <w:p w14:paraId="380F9F99" w14:textId="535943DD"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10</w:t>
            </w:r>
          </w:p>
        </w:tc>
      </w:tr>
      <w:tr w:rsidR="0083537C" w:rsidRPr="00392ACB" w14:paraId="17001D7A" w14:textId="77777777" w:rsidTr="00993172">
        <w:tc>
          <w:tcPr>
            <w:tcW w:w="3256" w:type="dxa"/>
            <w:vAlign w:val="center"/>
          </w:tcPr>
          <w:p w14:paraId="44BE835A" w14:textId="4FA40E42" w:rsidR="0083537C" w:rsidRPr="00C726D1" w:rsidRDefault="0083537C" w:rsidP="003F7A06">
            <w:pPr>
              <w:spacing w:before="40" w:after="40" w:line="240" w:lineRule="auto"/>
              <w:jc w:val="both"/>
              <w:rPr>
                <w:kern w:val="24"/>
                <w:sz w:val="24"/>
                <w:szCs w:val="24"/>
                <w:lang w:val="ru-RU"/>
              </w:rPr>
            </w:pPr>
            <w:r w:rsidRPr="00C726D1">
              <w:rPr>
                <w:kern w:val="24"/>
                <w:sz w:val="24"/>
                <w:szCs w:val="24"/>
                <w:lang w:val="ru-RU"/>
              </w:rPr>
              <w:t>Фенирамина малеат</w:t>
            </w:r>
          </w:p>
        </w:tc>
        <w:tc>
          <w:tcPr>
            <w:tcW w:w="2173" w:type="dxa"/>
            <w:vAlign w:val="center"/>
          </w:tcPr>
          <w:p w14:paraId="5BC1EB49" w14:textId="5AE922AF"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20</w:t>
            </w:r>
          </w:p>
        </w:tc>
        <w:tc>
          <w:tcPr>
            <w:tcW w:w="2173" w:type="dxa"/>
            <w:vAlign w:val="center"/>
          </w:tcPr>
          <w:p w14:paraId="396C3652" w14:textId="4BC936C6"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20</w:t>
            </w:r>
          </w:p>
        </w:tc>
        <w:tc>
          <w:tcPr>
            <w:tcW w:w="2174" w:type="dxa"/>
            <w:vAlign w:val="center"/>
          </w:tcPr>
          <w:p w14:paraId="076CC9B9" w14:textId="17EFE8DB"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20</w:t>
            </w:r>
          </w:p>
        </w:tc>
      </w:tr>
      <w:tr w:rsidR="0083537C" w:rsidRPr="00392ACB" w14:paraId="3D590E67" w14:textId="77777777" w:rsidTr="00993172">
        <w:trPr>
          <w:trHeight w:val="353"/>
        </w:trPr>
        <w:tc>
          <w:tcPr>
            <w:tcW w:w="9776" w:type="dxa"/>
            <w:gridSpan w:val="4"/>
            <w:vAlign w:val="center"/>
          </w:tcPr>
          <w:p w14:paraId="5E820725" w14:textId="10109F16" w:rsidR="0083537C" w:rsidRPr="0083537C" w:rsidRDefault="0083537C" w:rsidP="003F7A06">
            <w:pPr>
              <w:spacing w:before="40" w:after="40" w:line="240" w:lineRule="auto"/>
              <w:rPr>
                <w:i/>
                <w:iCs/>
                <w:kern w:val="24"/>
                <w:sz w:val="24"/>
                <w:szCs w:val="24"/>
                <w:u w:val="single"/>
                <w:lang w:val="ru-RU"/>
              </w:rPr>
            </w:pPr>
            <w:r w:rsidRPr="0083537C">
              <w:rPr>
                <w:i/>
                <w:iCs/>
                <w:kern w:val="24"/>
                <w:sz w:val="24"/>
                <w:szCs w:val="24"/>
                <w:u w:val="single"/>
                <w:lang w:val="ru-RU"/>
              </w:rPr>
              <w:t>Вспомогательные вещества:</w:t>
            </w:r>
          </w:p>
        </w:tc>
      </w:tr>
      <w:tr w:rsidR="0083537C" w:rsidRPr="00392ACB" w14:paraId="075BC276" w14:textId="77777777" w:rsidTr="00993172">
        <w:trPr>
          <w:trHeight w:val="353"/>
        </w:trPr>
        <w:tc>
          <w:tcPr>
            <w:tcW w:w="3256" w:type="dxa"/>
            <w:vAlign w:val="center"/>
          </w:tcPr>
          <w:p w14:paraId="111616D8" w14:textId="77777777" w:rsidR="0083537C" w:rsidRPr="00C726D1" w:rsidRDefault="0083537C" w:rsidP="003F7A06">
            <w:pPr>
              <w:spacing w:before="40" w:after="40" w:line="240" w:lineRule="auto"/>
              <w:jc w:val="both"/>
              <w:rPr>
                <w:kern w:val="24"/>
                <w:sz w:val="24"/>
                <w:szCs w:val="24"/>
                <w:lang w:val="ru-RU"/>
              </w:rPr>
            </w:pPr>
            <w:r w:rsidRPr="00C726D1">
              <w:rPr>
                <w:kern w:val="24"/>
                <w:sz w:val="24"/>
                <w:szCs w:val="24"/>
                <w:lang w:val="ru-RU"/>
              </w:rPr>
              <w:t>Натрия хлорид</w:t>
            </w:r>
          </w:p>
        </w:tc>
        <w:tc>
          <w:tcPr>
            <w:tcW w:w="2173" w:type="dxa"/>
            <w:vAlign w:val="center"/>
          </w:tcPr>
          <w:p w14:paraId="177721DB" w14:textId="48244621"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3" w:type="dxa"/>
            <w:vAlign w:val="center"/>
          </w:tcPr>
          <w:p w14:paraId="505A89AD" w14:textId="4792CDBD"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4" w:type="dxa"/>
            <w:vAlign w:val="center"/>
          </w:tcPr>
          <w:p w14:paraId="3C6097C0" w14:textId="2D7A8C20"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r>
      <w:tr w:rsidR="0083537C" w:rsidRPr="00392ACB" w14:paraId="0F3BA391" w14:textId="77777777" w:rsidTr="00993172">
        <w:tc>
          <w:tcPr>
            <w:tcW w:w="3256" w:type="dxa"/>
            <w:vAlign w:val="center"/>
          </w:tcPr>
          <w:p w14:paraId="663FE6AE"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Лимонная кислота безводная</w:t>
            </w:r>
          </w:p>
        </w:tc>
        <w:tc>
          <w:tcPr>
            <w:tcW w:w="2173" w:type="dxa"/>
            <w:vAlign w:val="center"/>
          </w:tcPr>
          <w:p w14:paraId="3C819BCB" w14:textId="6A37CE5E"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480</w:t>
            </w:r>
          </w:p>
        </w:tc>
        <w:tc>
          <w:tcPr>
            <w:tcW w:w="2173" w:type="dxa"/>
            <w:vAlign w:val="center"/>
          </w:tcPr>
          <w:p w14:paraId="53429AE1" w14:textId="169C928A"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480</w:t>
            </w:r>
          </w:p>
        </w:tc>
        <w:tc>
          <w:tcPr>
            <w:tcW w:w="2174" w:type="dxa"/>
            <w:vAlign w:val="center"/>
          </w:tcPr>
          <w:p w14:paraId="3D3C854D" w14:textId="407C701C"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480</w:t>
            </w:r>
          </w:p>
        </w:tc>
      </w:tr>
      <w:tr w:rsidR="0083537C" w:rsidRPr="00392ACB" w14:paraId="6183C142" w14:textId="77777777" w:rsidTr="00993172">
        <w:tc>
          <w:tcPr>
            <w:tcW w:w="3256" w:type="dxa"/>
            <w:vAlign w:val="center"/>
          </w:tcPr>
          <w:p w14:paraId="7DFEA227"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Натрия цитрат безводный</w:t>
            </w:r>
          </w:p>
        </w:tc>
        <w:tc>
          <w:tcPr>
            <w:tcW w:w="2173" w:type="dxa"/>
            <w:vAlign w:val="center"/>
          </w:tcPr>
          <w:p w14:paraId="2C9FA004" w14:textId="3C7BCAB6"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600</w:t>
            </w:r>
          </w:p>
        </w:tc>
        <w:tc>
          <w:tcPr>
            <w:tcW w:w="2173" w:type="dxa"/>
            <w:vAlign w:val="center"/>
          </w:tcPr>
          <w:p w14:paraId="02CA7806" w14:textId="0B3239D2"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600</w:t>
            </w:r>
          </w:p>
        </w:tc>
        <w:tc>
          <w:tcPr>
            <w:tcW w:w="2174" w:type="dxa"/>
            <w:vAlign w:val="center"/>
          </w:tcPr>
          <w:p w14:paraId="2C6B24FE" w14:textId="10898642"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600</w:t>
            </w:r>
          </w:p>
        </w:tc>
      </w:tr>
      <w:tr w:rsidR="0083537C" w:rsidRPr="00392ACB" w14:paraId="6F517AD0" w14:textId="77777777" w:rsidTr="00993172">
        <w:tc>
          <w:tcPr>
            <w:tcW w:w="3256" w:type="dxa"/>
            <w:vAlign w:val="center"/>
          </w:tcPr>
          <w:p w14:paraId="1699F9EA"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Аспартам</w:t>
            </w:r>
          </w:p>
        </w:tc>
        <w:tc>
          <w:tcPr>
            <w:tcW w:w="2173" w:type="dxa"/>
            <w:vAlign w:val="center"/>
          </w:tcPr>
          <w:p w14:paraId="2C153FEE" w14:textId="5CEB47A2"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80</w:t>
            </w:r>
          </w:p>
        </w:tc>
        <w:tc>
          <w:tcPr>
            <w:tcW w:w="2173" w:type="dxa"/>
            <w:vAlign w:val="center"/>
          </w:tcPr>
          <w:p w14:paraId="46425099" w14:textId="5604E6FB"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80</w:t>
            </w:r>
          </w:p>
        </w:tc>
        <w:tc>
          <w:tcPr>
            <w:tcW w:w="2174" w:type="dxa"/>
            <w:vAlign w:val="center"/>
          </w:tcPr>
          <w:p w14:paraId="791ACDD4" w14:textId="6CAA3E31"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80</w:t>
            </w:r>
          </w:p>
        </w:tc>
      </w:tr>
      <w:tr w:rsidR="0083537C" w:rsidRPr="00392ACB" w14:paraId="0B33A846" w14:textId="77777777" w:rsidTr="00993172">
        <w:tc>
          <w:tcPr>
            <w:tcW w:w="3256" w:type="dxa"/>
            <w:vAlign w:val="center"/>
          </w:tcPr>
          <w:p w14:paraId="23E17680"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Лактоза безводная</w:t>
            </w:r>
          </w:p>
        </w:tc>
        <w:tc>
          <w:tcPr>
            <w:tcW w:w="2173" w:type="dxa"/>
            <w:vAlign w:val="center"/>
          </w:tcPr>
          <w:p w14:paraId="1B8BC692" w14:textId="4F20BC94"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1800</w:t>
            </w:r>
          </w:p>
        </w:tc>
        <w:tc>
          <w:tcPr>
            <w:tcW w:w="2173" w:type="dxa"/>
            <w:vAlign w:val="center"/>
          </w:tcPr>
          <w:p w14:paraId="5C4DA01C" w14:textId="594DDE89"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1800</w:t>
            </w:r>
          </w:p>
        </w:tc>
        <w:tc>
          <w:tcPr>
            <w:tcW w:w="2174" w:type="dxa"/>
            <w:vAlign w:val="center"/>
          </w:tcPr>
          <w:p w14:paraId="2904408B" w14:textId="509E0A80"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1800</w:t>
            </w:r>
          </w:p>
        </w:tc>
      </w:tr>
      <w:tr w:rsidR="0083537C" w:rsidRPr="00392ACB" w14:paraId="7C45EEEA" w14:textId="77777777" w:rsidTr="00993172">
        <w:tc>
          <w:tcPr>
            <w:tcW w:w="3256" w:type="dxa"/>
            <w:vAlign w:val="center"/>
          </w:tcPr>
          <w:p w14:paraId="57CB4737"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Маннитол</w:t>
            </w:r>
          </w:p>
        </w:tc>
        <w:tc>
          <w:tcPr>
            <w:tcW w:w="2173" w:type="dxa"/>
            <w:vAlign w:val="center"/>
          </w:tcPr>
          <w:p w14:paraId="2C77F541" w14:textId="37C665BC"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1162,8</w:t>
            </w:r>
            <w:r w:rsidR="009518C0">
              <w:rPr>
                <w:kern w:val="24"/>
                <w:sz w:val="24"/>
                <w:szCs w:val="24"/>
                <w:lang w:val="ru-RU"/>
              </w:rPr>
              <w:t>0</w:t>
            </w:r>
          </w:p>
        </w:tc>
        <w:tc>
          <w:tcPr>
            <w:tcW w:w="2173" w:type="dxa"/>
            <w:vAlign w:val="center"/>
          </w:tcPr>
          <w:p w14:paraId="11088426" w14:textId="77777777"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1157,50</w:t>
            </w:r>
          </w:p>
        </w:tc>
        <w:tc>
          <w:tcPr>
            <w:tcW w:w="2174" w:type="dxa"/>
            <w:vAlign w:val="center"/>
          </w:tcPr>
          <w:p w14:paraId="0EC26EDD" w14:textId="77777777" w:rsidR="0083537C" w:rsidRPr="00C726D1" w:rsidRDefault="0083537C" w:rsidP="003F7A06">
            <w:pPr>
              <w:spacing w:before="40" w:after="40" w:line="240" w:lineRule="auto"/>
              <w:jc w:val="center"/>
              <w:rPr>
                <w:i/>
                <w:iCs/>
                <w:kern w:val="24"/>
                <w:sz w:val="24"/>
                <w:szCs w:val="24"/>
                <w:lang w:val="ru-RU"/>
              </w:rPr>
            </w:pPr>
            <w:r w:rsidRPr="00C726D1">
              <w:rPr>
                <w:kern w:val="24"/>
                <w:sz w:val="24"/>
                <w:szCs w:val="24"/>
                <w:lang w:val="ru-RU"/>
              </w:rPr>
              <w:t>1159,57</w:t>
            </w:r>
          </w:p>
        </w:tc>
      </w:tr>
      <w:tr w:rsidR="0083537C" w:rsidRPr="00392ACB" w14:paraId="5C24307B" w14:textId="77777777" w:rsidTr="00993172">
        <w:tc>
          <w:tcPr>
            <w:tcW w:w="3256" w:type="dxa"/>
            <w:vAlign w:val="center"/>
          </w:tcPr>
          <w:p w14:paraId="21EB7468" w14:textId="77777777" w:rsidR="0083537C" w:rsidRPr="00C726D1" w:rsidRDefault="0083537C" w:rsidP="003F7A06">
            <w:pPr>
              <w:spacing w:before="40" w:after="40" w:line="240" w:lineRule="auto"/>
              <w:rPr>
                <w:kern w:val="24"/>
                <w:sz w:val="24"/>
                <w:szCs w:val="24"/>
                <w:vertAlign w:val="superscript"/>
                <w:lang w:val="ru-RU"/>
              </w:rPr>
            </w:pPr>
            <w:r w:rsidRPr="00C726D1">
              <w:rPr>
                <w:kern w:val="24"/>
                <w:sz w:val="24"/>
                <w:szCs w:val="24"/>
                <w:lang w:val="ru-RU"/>
              </w:rPr>
              <w:t>Динатрия эдетат</w:t>
            </w:r>
          </w:p>
        </w:tc>
        <w:tc>
          <w:tcPr>
            <w:tcW w:w="2173" w:type="dxa"/>
            <w:vAlign w:val="center"/>
          </w:tcPr>
          <w:p w14:paraId="60DD74C0" w14:textId="7B20F0BC"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5</w:t>
            </w:r>
          </w:p>
        </w:tc>
        <w:tc>
          <w:tcPr>
            <w:tcW w:w="2173" w:type="dxa"/>
            <w:vAlign w:val="center"/>
          </w:tcPr>
          <w:p w14:paraId="2AD4C1B8" w14:textId="50EDF700"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5</w:t>
            </w:r>
          </w:p>
        </w:tc>
        <w:tc>
          <w:tcPr>
            <w:tcW w:w="2174" w:type="dxa"/>
            <w:vAlign w:val="center"/>
          </w:tcPr>
          <w:p w14:paraId="3F186CC3" w14:textId="7518BBB6"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5</w:t>
            </w:r>
          </w:p>
        </w:tc>
      </w:tr>
      <w:tr w:rsidR="0083537C" w:rsidRPr="00392ACB" w14:paraId="14FC3F9E" w14:textId="77777777" w:rsidTr="00993172">
        <w:tc>
          <w:tcPr>
            <w:tcW w:w="3256" w:type="dxa"/>
            <w:vAlign w:val="center"/>
          </w:tcPr>
          <w:p w14:paraId="7364B5BF" w14:textId="20396D10" w:rsidR="0083537C" w:rsidRPr="00C726D1" w:rsidRDefault="0083537C" w:rsidP="003F7A06">
            <w:pPr>
              <w:spacing w:before="40" w:after="40" w:line="240" w:lineRule="auto"/>
              <w:rPr>
                <w:kern w:val="24"/>
                <w:sz w:val="24"/>
                <w:szCs w:val="24"/>
                <w:vertAlign w:val="superscript"/>
                <w:lang w:val="ru-RU"/>
              </w:rPr>
            </w:pPr>
            <w:r w:rsidRPr="00C726D1">
              <w:rPr>
                <w:kern w:val="24"/>
                <w:sz w:val="24"/>
                <w:szCs w:val="24"/>
                <w:lang w:val="ru-RU"/>
              </w:rPr>
              <w:t>Ароматизатор лимонный</w:t>
            </w:r>
          </w:p>
        </w:tc>
        <w:tc>
          <w:tcPr>
            <w:tcW w:w="2173" w:type="dxa"/>
            <w:vAlign w:val="center"/>
          </w:tcPr>
          <w:p w14:paraId="799D6322" w14:textId="3E00CC24"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3" w:type="dxa"/>
            <w:vAlign w:val="center"/>
          </w:tcPr>
          <w:p w14:paraId="25F10E35" w14:textId="4376C89B"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4" w:type="dxa"/>
            <w:vAlign w:val="center"/>
          </w:tcPr>
          <w:p w14:paraId="2BBACEAA" w14:textId="1FACD391"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r>
      <w:tr w:rsidR="0083537C" w:rsidRPr="00392ACB" w14:paraId="5C91C240" w14:textId="77777777" w:rsidTr="00993172">
        <w:tc>
          <w:tcPr>
            <w:tcW w:w="3256" w:type="dxa"/>
            <w:vAlign w:val="center"/>
          </w:tcPr>
          <w:p w14:paraId="2C214F31"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Краситель хинолиновый желтый</w:t>
            </w:r>
          </w:p>
        </w:tc>
        <w:tc>
          <w:tcPr>
            <w:tcW w:w="2173" w:type="dxa"/>
            <w:vAlign w:val="center"/>
          </w:tcPr>
          <w:p w14:paraId="14E7C686" w14:textId="77777777"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0,70</w:t>
            </w:r>
          </w:p>
        </w:tc>
        <w:tc>
          <w:tcPr>
            <w:tcW w:w="2173" w:type="dxa"/>
            <w:vAlign w:val="center"/>
          </w:tcPr>
          <w:p w14:paraId="1AB7AD3E" w14:textId="7B970ED4"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4" w:type="dxa"/>
            <w:vAlign w:val="center"/>
          </w:tcPr>
          <w:p w14:paraId="137DDD99" w14:textId="77777777"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3,93</w:t>
            </w:r>
          </w:p>
        </w:tc>
      </w:tr>
      <w:tr w:rsidR="0083537C" w:rsidRPr="00392ACB" w14:paraId="7C85F9A1" w14:textId="77777777" w:rsidTr="00993172">
        <w:tc>
          <w:tcPr>
            <w:tcW w:w="3256" w:type="dxa"/>
            <w:vAlign w:val="center"/>
          </w:tcPr>
          <w:p w14:paraId="5ED60071" w14:textId="77777777" w:rsidR="0083537C" w:rsidRPr="000354A7" w:rsidRDefault="0083537C" w:rsidP="003F7A06">
            <w:pPr>
              <w:spacing w:before="40" w:after="40" w:line="240" w:lineRule="auto"/>
              <w:rPr>
                <w:kern w:val="24"/>
                <w:sz w:val="24"/>
                <w:szCs w:val="24"/>
                <w:lang w:val="ru-RU"/>
              </w:rPr>
            </w:pPr>
            <w:r w:rsidRPr="000354A7">
              <w:rPr>
                <w:kern w:val="24"/>
                <w:sz w:val="24"/>
                <w:szCs w:val="24"/>
                <w:lang w:val="ru-RU"/>
              </w:rPr>
              <w:t>Ароматизатор апельсиновый</w:t>
            </w:r>
          </w:p>
        </w:tc>
        <w:tc>
          <w:tcPr>
            <w:tcW w:w="2173" w:type="dxa"/>
            <w:vAlign w:val="center"/>
          </w:tcPr>
          <w:p w14:paraId="52DBDE2B" w14:textId="3550867F"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3" w:type="dxa"/>
            <w:vAlign w:val="center"/>
          </w:tcPr>
          <w:p w14:paraId="57E6FFC5" w14:textId="21875ED8"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c>
          <w:tcPr>
            <w:tcW w:w="2174" w:type="dxa"/>
            <w:vAlign w:val="center"/>
          </w:tcPr>
          <w:p w14:paraId="53EF14D6" w14:textId="215B7B86"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r>
      <w:tr w:rsidR="0083537C" w:rsidRPr="00392ACB" w14:paraId="229E5C9E" w14:textId="77777777" w:rsidTr="00993172">
        <w:tc>
          <w:tcPr>
            <w:tcW w:w="3256" w:type="dxa"/>
            <w:tcBorders>
              <w:bottom w:val="single" w:sz="4" w:space="0" w:color="auto"/>
            </w:tcBorders>
            <w:vAlign w:val="center"/>
          </w:tcPr>
          <w:p w14:paraId="3AC69983" w14:textId="0E9279BE" w:rsidR="0083537C" w:rsidRPr="000354A7" w:rsidRDefault="0083537C" w:rsidP="003F7A06">
            <w:pPr>
              <w:spacing w:before="40" w:after="40" w:line="240" w:lineRule="auto"/>
              <w:rPr>
                <w:kern w:val="24"/>
                <w:sz w:val="24"/>
                <w:szCs w:val="24"/>
                <w:lang w:val="ru-RU"/>
              </w:rPr>
            </w:pPr>
            <w:r w:rsidRPr="000354A7">
              <w:rPr>
                <w:kern w:val="24"/>
                <w:sz w:val="24"/>
                <w:szCs w:val="24"/>
                <w:lang w:val="ru-RU"/>
              </w:rPr>
              <w:t xml:space="preserve">Краситель </w:t>
            </w:r>
            <w:r w:rsidR="000354A7" w:rsidRPr="000354A7">
              <w:rPr>
                <w:kern w:val="24"/>
                <w:sz w:val="24"/>
                <w:szCs w:val="24"/>
                <w:lang w:val="ru-RU"/>
              </w:rPr>
              <w:t>солнечный закат желтый</w:t>
            </w:r>
          </w:p>
        </w:tc>
        <w:tc>
          <w:tcPr>
            <w:tcW w:w="2173" w:type="dxa"/>
            <w:tcBorders>
              <w:bottom w:val="single" w:sz="4" w:space="0" w:color="auto"/>
            </w:tcBorders>
            <w:vAlign w:val="center"/>
          </w:tcPr>
          <w:p w14:paraId="6FFC1286" w14:textId="7B4B705E"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3" w:type="dxa"/>
            <w:tcBorders>
              <w:bottom w:val="single" w:sz="4" w:space="0" w:color="auto"/>
            </w:tcBorders>
            <w:vAlign w:val="center"/>
          </w:tcPr>
          <w:p w14:paraId="345F9A03" w14:textId="063E29A2"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6</w:t>
            </w:r>
          </w:p>
        </w:tc>
        <w:tc>
          <w:tcPr>
            <w:tcW w:w="2174" w:type="dxa"/>
            <w:tcBorders>
              <w:bottom w:val="single" w:sz="4" w:space="0" w:color="auto"/>
            </w:tcBorders>
            <w:vAlign w:val="center"/>
          </w:tcPr>
          <w:p w14:paraId="52A43E54" w14:textId="5495BC76"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r>
      <w:tr w:rsidR="0083537C" w:rsidRPr="00392ACB" w14:paraId="5F284014" w14:textId="77777777" w:rsidTr="00993172">
        <w:tc>
          <w:tcPr>
            <w:tcW w:w="3256" w:type="dxa"/>
            <w:tcBorders>
              <w:bottom w:val="single" w:sz="4" w:space="0" w:color="auto"/>
            </w:tcBorders>
            <w:vAlign w:val="center"/>
          </w:tcPr>
          <w:p w14:paraId="3053E4A1" w14:textId="77777777" w:rsidR="0083537C" w:rsidRPr="00C726D1" w:rsidRDefault="0083537C" w:rsidP="003F7A06">
            <w:pPr>
              <w:spacing w:before="40" w:after="40" w:line="240" w:lineRule="auto"/>
              <w:rPr>
                <w:kern w:val="24"/>
                <w:sz w:val="24"/>
                <w:szCs w:val="24"/>
                <w:lang w:val="ru-RU"/>
              </w:rPr>
            </w:pPr>
            <w:r w:rsidRPr="00C726D1">
              <w:rPr>
                <w:kern w:val="24"/>
                <w:sz w:val="24"/>
                <w:szCs w:val="24"/>
                <w:lang w:val="ru-RU"/>
              </w:rPr>
              <w:t>Ароматизатор ананасовый</w:t>
            </w:r>
          </w:p>
        </w:tc>
        <w:tc>
          <w:tcPr>
            <w:tcW w:w="2173" w:type="dxa"/>
            <w:tcBorders>
              <w:bottom w:val="single" w:sz="4" w:space="0" w:color="auto"/>
            </w:tcBorders>
            <w:vAlign w:val="center"/>
          </w:tcPr>
          <w:p w14:paraId="1D76CD0E" w14:textId="07B04D00"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3" w:type="dxa"/>
            <w:tcBorders>
              <w:bottom w:val="single" w:sz="4" w:space="0" w:color="auto"/>
            </w:tcBorders>
            <w:vAlign w:val="center"/>
          </w:tcPr>
          <w:p w14:paraId="71A56062" w14:textId="761DBB4B" w:rsidR="0083537C" w:rsidRPr="00C726D1" w:rsidRDefault="00A35B82" w:rsidP="003F7A06">
            <w:pPr>
              <w:spacing w:before="40" w:after="40" w:line="240" w:lineRule="auto"/>
              <w:jc w:val="center"/>
              <w:rPr>
                <w:kern w:val="24"/>
                <w:sz w:val="24"/>
                <w:szCs w:val="24"/>
                <w:lang w:val="ru-RU"/>
              </w:rPr>
            </w:pPr>
            <w:r>
              <w:rPr>
                <w:kern w:val="24"/>
                <w:sz w:val="24"/>
                <w:szCs w:val="24"/>
                <w:lang w:val="ru-RU"/>
              </w:rPr>
              <w:sym w:font="Symbol" w:char="F02D"/>
            </w:r>
          </w:p>
        </w:tc>
        <w:tc>
          <w:tcPr>
            <w:tcW w:w="2174" w:type="dxa"/>
            <w:tcBorders>
              <w:bottom w:val="single" w:sz="4" w:space="0" w:color="auto"/>
            </w:tcBorders>
            <w:vAlign w:val="center"/>
          </w:tcPr>
          <w:p w14:paraId="706F88AF" w14:textId="4642A299" w:rsidR="0083537C" w:rsidRPr="00C726D1" w:rsidRDefault="0083537C" w:rsidP="003F7A06">
            <w:pPr>
              <w:spacing w:before="40" w:after="40" w:line="240" w:lineRule="auto"/>
              <w:jc w:val="center"/>
              <w:rPr>
                <w:kern w:val="24"/>
                <w:sz w:val="24"/>
                <w:szCs w:val="24"/>
                <w:lang w:val="ru-RU"/>
              </w:rPr>
            </w:pPr>
            <w:r w:rsidRPr="00C726D1">
              <w:rPr>
                <w:kern w:val="24"/>
                <w:sz w:val="24"/>
                <w:szCs w:val="24"/>
                <w:lang w:val="ru-RU"/>
              </w:rPr>
              <w:t>30</w:t>
            </w:r>
          </w:p>
        </w:tc>
      </w:tr>
    </w:tbl>
    <w:p w14:paraId="67D25477" w14:textId="6517423A" w:rsidR="002B06C5" w:rsidRPr="00276A7E" w:rsidRDefault="002B06C5" w:rsidP="00EC592D">
      <w:pPr>
        <w:spacing w:before="240" w:after="120" w:line="240" w:lineRule="auto"/>
        <w:jc w:val="both"/>
        <w:rPr>
          <w:b/>
          <w:bCs/>
          <w:kern w:val="24"/>
          <w:sz w:val="24"/>
          <w:szCs w:val="24"/>
          <w:lang w:val="ru-RU"/>
        </w:rPr>
      </w:pPr>
      <w:r w:rsidRPr="00276A7E">
        <w:rPr>
          <w:b/>
          <w:bCs/>
          <w:kern w:val="24"/>
          <w:sz w:val="24"/>
          <w:szCs w:val="24"/>
          <w:lang w:val="ru-RU"/>
        </w:rPr>
        <w:t>Описание</w:t>
      </w:r>
    </w:p>
    <w:p w14:paraId="23246B32" w14:textId="5529EFD2" w:rsidR="00566E60" w:rsidRPr="00E21064" w:rsidRDefault="00E21064" w:rsidP="00ED634C">
      <w:pPr>
        <w:spacing w:after="0" w:line="240" w:lineRule="auto"/>
        <w:jc w:val="both"/>
        <w:rPr>
          <w:bCs/>
          <w:i/>
          <w:iCs/>
          <w:kern w:val="24"/>
          <w:sz w:val="24"/>
          <w:szCs w:val="24"/>
          <w:lang w:val="ru-RU"/>
        </w:rPr>
      </w:pPr>
      <w:r w:rsidRPr="00E21064">
        <w:rPr>
          <w:bCs/>
          <w:i/>
          <w:iCs/>
          <w:kern w:val="24"/>
          <w:sz w:val="24"/>
          <w:szCs w:val="24"/>
          <w:lang w:val="ru-RU"/>
        </w:rPr>
        <w:lastRenderedPageBreak/>
        <w:t>Порошок лимонный</w:t>
      </w:r>
    </w:p>
    <w:p w14:paraId="4731167C" w14:textId="77777777" w:rsidR="00566E60" w:rsidRPr="00276A7E" w:rsidRDefault="00566E60" w:rsidP="007931FB">
      <w:pPr>
        <w:spacing w:before="120" w:after="0" w:line="240" w:lineRule="auto"/>
        <w:jc w:val="both"/>
        <w:rPr>
          <w:bCs/>
          <w:kern w:val="24"/>
          <w:sz w:val="24"/>
          <w:szCs w:val="24"/>
          <w:u w:val="single"/>
          <w:lang w:val="ru-RU"/>
        </w:rPr>
      </w:pPr>
      <w:r w:rsidRPr="00276A7E">
        <w:rPr>
          <w:kern w:val="24"/>
          <w:sz w:val="24"/>
          <w:szCs w:val="24"/>
          <w:lang w:val="ru-RU"/>
        </w:rPr>
        <w:t>Сыпучий порошок почти белого с желтоватым оттенком цвета, с белыми вкраплениями. При растворении в 200 мл горячей воды образуется раствор светло-желтого цвета со слабым зеленоватым оттенком, с запахом лимона, с опалесценцией.</w:t>
      </w:r>
    </w:p>
    <w:p w14:paraId="41386B2A" w14:textId="0EC025B6" w:rsidR="00566E60" w:rsidRPr="00E21064" w:rsidRDefault="00E21064" w:rsidP="00ED634C">
      <w:pPr>
        <w:spacing w:before="120" w:after="0" w:line="240" w:lineRule="auto"/>
        <w:jc w:val="both"/>
        <w:rPr>
          <w:bCs/>
          <w:i/>
          <w:iCs/>
          <w:kern w:val="24"/>
          <w:sz w:val="24"/>
          <w:szCs w:val="24"/>
          <w:lang w:val="ru-RU"/>
        </w:rPr>
      </w:pPr>
      <w:r w:rsidRPr="00E21064">
        <w:rPr>
          <w:bCs/>
          <w:i/>
          <w:iCs/>
          <w:kern w:val="24"/>
          <w:sz w:val="24"/>
          <w:szCs w:val="24"/>
          <w:lang w:val="ru-RU"/>
        </w:rPr>
        <w:t>Порошок апельсиновый</w:t>
      </w:r>
    </w:p>
    <w:p w14:paraId="2C73F51D" w14:textId="77777777" w:rsidR="00566E60" w:rsidRPr="00276A7E" w:rsidRDefault="00566E60" w:rsidP="007931FB">
      <w:pPr>
        <w:spacing w:before="120" w:after="0" w:line="240" w:lineRule="auto"/>
        <w:jc w:val="both"/>
        <w:rPr>
          <w:bCs/>
          <w:kern w:val="24"/>
          <w:sz w:val="24"/>
          <w:szCs w:val="24"/>
          <w:lang w:val="ru-RU"/>
        </w:rPr>
      </w:pPr>
      <w:r w:rsidRPr="00276A7E">
        <w:rPr>
          <w:bCs/>
          <w:kern w:val="24"/>
          <w:sz w:val="24"/>
          <w:szCs w:val="24"/>
          <w:lang w:val="ru-RU"/>
        </w:rPr>
        <w:t>Сыпучий порошок почти белого цвета с розоватым оттенком, с белыми вкраплениями. При растворении в 200 мл горячей воды образуется раствор оранжевого цвета с запахом апельсина.</w:t>
      </w:r>
    </w:p>
    <w:p w14:paraId="778F1E9E" w14:textId="641CCCC4" w:rsidR="00566E60" w:rsidRPr="00E21064" w:rsidRDefault="00E21064" w:rsidP="00ED634C">
      <w:pPr>
        <w:spacing w:before="120" w:after="0" w:line="240" w:lineRule="auto"/>
        <w:jc w:val="both"/>
        <w:rPr>
          <w:bCs/>
          <w:i/>
          <w:iCs/>
          <w:kern w:val="24"/>
          <w:sz w:val="24"/>
          <w:szCs w:val="24"/>
          <w:lang w:val="ru-RU"/>
        </w:rPr>
      </w:pPr>
      <w:r w:rsidRPr="00E21064">
        <w:rPr>
          <w:bCs/>
          <w:i/>
          <w:iCs/>
          <w:kern w:val="24"/>
          <w:sz w:val="24"/>
          <w:szCs w:val="24"/>
          <w:lang w:val="ru-RU"/>
        </w:rPr>
        <w:t>Порошок ананасовый</w:t>
      </w:r>
    </w:p>
    <w:p w14:paraId="48967F5F" w14:textId="77777777" w:rsidR="00566E60" w:rsidRPr="00276A7E" w:rsidRDefault="00566E60" w:rsidP="007931FB">
      <w:pPr>
        <w:spacing w:before="120" w:after="0" w:line="240" w:lineRule="auto"/>
        <w:jc w:val="both"/>
        <w:rPr>
          <w:bCs/>
          <w:kern w:val="24"/>
          <w:sz w:val="24"/>
          <w:szCs w:val="24"/>
          <w:lang w:val="ru-RU"/>
        </w:rPr>
      </w:pPr>
      <w:r w:rsidRPr="00276A7E">
        <w:rPr>
          <w:bCs/>
          <w:kern w:val="24"/>
          <w:sz w:val="24"/>
          <w:szCs w:val="24"/>
          <w:lang w:val="ru-RU"/>
        </w:rPr>
        <w:t>Сыпучий порошок светло-желтого цвета, с белыми вкраплениями. При растворении в 200 мл горячей воды образуется раствор зеленовато-желтого цвета с запахом ананаса.</w:t>
      </w:r>
    </w:p>
    <w:p w14:paraId="7A9CD603" w14:textId="77777777" w:rsidR="002B06C5" w:rsidRPr="00276A7E" w:rsidRDefault="002B06C5" w:rsidP="0068199C">
      <w:pPr>
        <w:shd w:val="clear" w:color="auto" w:fill="FFFFFF"/>
        <w:spacing w:before="240" w:after="120" w:line="240" w:lineRule="auto"/>
        <w:jc w:val="both"/>
        <w:rPr>
          <w:b/>
          <w:bCs/>
          <w:kern w:val="24"/>
          <w:sz w:val="24"/>
          <w:szCs w:val="24"/>
          <w:lang w:val="ru-RU"/>
        </w:rPr>
      </w:pPr>
      <w:r w:rsidRPr="00276A7E">
        <w:rPr>
          <w:b/>
          <w:bCs/>
          <w:color w:val="000000"/>
          <w:kern w:val="24"/>
          <w:sz w:val="24"/>
          <w:szCs w:val="24"/>
          <w:lang w:val="ru-RU"/>
        </w:rPr>
        <w:t>Фармакотерапевтическая</w:t>
      </w:r>
      <w:r w:rsidRPr="00276A7E">
        <w:rPr>
          <w:b/>
          <w:bCs/>
          <w:kern w:val="24"/>
          <w:sz w:val="24"/>
          <w:szCs w:val="24"/>
          <w:lang w:val="ru-RU"/>
        </w:rPr>
        <w:t xml:space="preserve"> группа</w:t>
      </w:r>
    </w:p>
    <w:p w14:paraId="2D787761" w14:textId="3A9C7B22" w:rsidR="002B06C5" w:rsidRPr="00276A7E" w:rsidRDefault="002B06C5" w:rsidP="00F404F6">
      <w:pPr>
        <w:shd w:val="clear" w:color="auto" w:fill="FFFFFF"/>
        <w:spacing w:after="0" w:line="240" w:lineRule="auto"/>
        <w:jc w:val="both"/>
        <w:rPr>
          <w:kern w:val="24"/>
          <w:sz w:val="24"/>
          <w:szCs w:val="24"/>
          <w:lang w:val="ru-RU"/>
        </w:rPr>
      </w:pPr>
      <w:r w:rsidRPr="00276A7E">
        <w:rPr>
          <w:kern w:val="24"/>
          <w:sz w:val="24"/>
          <w:szCs w:val="24"/>
          <w:lang w:val="ru-RU"/>
        </w:rPr>
        <w:t>Анальгетики; другие анальгетики и антипиретики; анилиды.</w:t>
      </w:r>
    </w:p>
    <w:p w14:paraId="71C06FF3" w14:textId="458B9FC1" w:rsidR="002B06C5" w:rsidRPr="00276A7E" w:rsidRDefault="002B06C5" w:rsidP="0068199C">
      <w:pPr>
        <w:shd w:val="clear" w:color="auto" w:fill="FFFFFF"/>
        <w:spacing w:before="240" w:after="120" w:line="240" w:lineRule="auto"/>
        <w:jc w:val="both"/>
        <w:rPr>
          <w:kern w:val="24"/>
          <w:sz w:val="24"/>
          <w:szCs w:val="24"/>
          <w:lang w:val="ru-RU"/>
        </w:rPr>
      </w:pPr>
      <w:r w:rsidRPr="00276A7E">
        <w:rPr>
          <w:b/>
          <w:bCs/>
          <w:kern w:val="24"/>
          <w:sz w:val="24"/>
          <w:szCs w:val="24"/>
          <w:lang w:val="ru-RU"/>
        </w:rPr>
        <w:t>Код АТХ:</w:t>
      </w:r>
      <w:r w:rsidRPr="00276A7E">
        <w:rPr>
          <w:kern w:val="24"/>
          <w:sz w:val="24"/>
          <w:szCs w:val="24"/>
          <w:lang w:val="ru-RU"/>
        </w:rPr>
        <w:t xml:space="preserve"> </w:t>
      </w:r>
      <w:r w:rsidRPr="00276A7E">
        <w:rPr>
          <w:kern w:val="24"/>
          <w:sz w:val="24"/>
          <w:szCs w:val="24"/>
          <w:lang w:val="en-US"/>
        </w:rPr>
        <w:t>N</w:t>
      </w:r>
      <w:r w:rsidRPr="00276A7E">
        <w:rPr>
          <w:kern w:val="24"/>
          <w:sz w:val="24"/>
          <w:szCs w:val="24"/>
          <w:lang w:val="ru-RU"/>
        </w:rPr>
        <w:t>02</w:t>
      </w:r>
      <w:r w:rsidRPr="00276A7E">
        <w:rPr>
          <w:kern w:val="24"/>
          <w:sz w:val="24"/>
          <w:szCs w:val="24"/>
          <w:lang w:val="en-US"/>
        </w:rPr>
        <w:t>BE</w:t>
      </w:r>
      <w:r w:rsidRPr="00276A7E">
        <w:rPr>
          <w:kern w:val="24"/>
          <w:sz w:val="24"/>
          <w:szCs w:val="24"/>
          <w:lang w:val="ru-RU"/>
        </w:rPr>
        <w:t>51</w:t>
      </w:r>
    </w:p>
    <w:p w14:paraId="7A31E63E" w14:textId="596A4598" w:rsidR="002B06C5" w:rsidRPr="00276A7E" w:rsidRDefault="002B06C5" w:rsidP="0068199C">
      <w:pPr>
        <w:shd w:val="clear" w:color="auto" w:fill="FFFFFF"/>
        <w:spacing w:before="240" w:after="120" w:line="240" w:lineRule="auto"/>
        <w:jc w:val="both"/>
        <w:rPr>
          <w:b/>
          <w:bCs/>
          <w:kern w:val="24"/>
          <w:sz w:val="24"/>
          <w:szCs w:val="24"/>
          <w:u w:val="single"/>
          <w:lang w:val="ru-RU"/>
        </w:rPr>
      </w:pPr>
      <w:r w:rsidRPr="00276A7E">
        <w:rPr>
          <w:b/>
          <w:bCs/>
          <w:kern w:val="24"/>
          <w:sz w:val="24"/>
          <w:szCs w:val="24"/>
          <w:lang w:val="ru-RU"/>
        </w:rPr>
        <w:t>Фармакологические свойства</w:t>
      </w:r>
    </w:p>
    <w:p w14:paraId="7E93C4AC" w14:textId="77777777" w:rsidR="002B06C5" w:rsidRPr="00276A7E" w:rsidRDefault="002B06C5" w:rsidP="00F404F6">
      <w:pPr>
        <w:spacing w:after="0" w:line="240" w:lineRule="auto"/>
        <w:jc w:val="both"/>
        <w:rPr>
          <w:kern w:val="24"/>
          <w:sz w:val="24"/>
          <w:szCs w:val="24"/>
          <w:lang w:val="ru-RU"/>
        </w:rPr>
      </w:pPr>
      <w:r w:rsidRPr="00276A7E">
        <w:rPr>
          <w:kern w:val="24"/>
          <w:sz w:val="24"/>
          <w:szCs w:val="24"/>
          <w:lang w:val="ru-RU"/>
        </w:rPr>
        <w:t>Комбинированное средство, действие которого обусловлено входящими в его состав компонентами.</w:t>
      </w:r>
    </w:p>
    <w:p w14:paraId="6CA262FB" w14:textId="0DE23B62" w:rsidR="002B06C5" w:rsidRPr="00276A7E" w:rsidRDefault="002B06C5" w:rsidP="0068199C">
      <w:pPr>
        <w:spacing w:before="120" w:after="0" w:line="240" w:lineRule="auto"/>
        <w:jc w:val="both"/>
        <w:rPr>
          <w:kern w:val="24"/>
          <w:sz w:val="24"/>
          <w:szCs w:val="24"/>
          <w:lang w:val="ru-RU"/>
        </w:rPr>
      </w:pPr>
      <w:r w:rsidRPr="006E5ACE">
        <w:rPr>
          <w:i/>
          <w:iCs/>
          <w:kern w:val="24"/>
          <w:sz w:val="24"/>
          <w:szCs w:val="24"/>
          <w:lang w:val="ru-RU"/>
        </w:rPr>
        <w:t>Кофеин</w:t>
      </w:r>
      <w:r w:rsidRPr="00276A7E">
        <w:rPr>
          <w:kern w:val="24"/>
          <w:sz w:val="24"/>
          <w:szCs w:val="24"/>
          <w:lang w:val="ru-RU"/>
        </w:rPr>
        <w:t xml:space="preserve"> обладает стимулирующим влияние</w:t>
      </w:r>
      <w:r w:rsidR="00EB214D">
        <w:rPr>
          <w:kern w:val="24"/>
          <w:sz w:val="24"/>
          <w:szCs w:val="24"/>
          <w:lang w:val="ru-RU"/>
        </w:rPr>
        <w:t>м</w:t>
      </w:r>
      <w:r w:rsidRPr="00276A7E">
        <w:rPr>
          <w:kern w:val="24"/>
          <w:sz w:val="24"/>
          <w:szCs w:val="24"/>
          <w:lang w:val="ru-RU"/>
        </w:rPr>
        <w:t xml:space="preserve"> на центральную нервную систему</w:t>
      </w:r>
      <w:r w:rsidR="00DC5871">
        <w:rPr>
          <w:kern w:val="24"/>
          <w:sz w:val="24"/>
          <w:szCs w:val="24"/>
          <w:lang w:val="ru-RU"/>
        </w:rPr>
        <w:t xml:space="preserve"> (ЦНС)</w:t>
      </w:r>
      <w:r w:rsidRPr="00276A7E">
        <w:rPr>
          <w:kern w:val="24"/>
          <w:sz w:val="24"/>
          <w:szCs w:val="24"/>
          <w:lang w:val="ru-RU"/>
        </w:rPr>
        <w:t>, что приводит к уменьшению усталости и сонливости, к повышению умственной и физической работоспособности.</w:t>
      </w:r>
    </w:p>
    <w:p w14:paraId="46DA39DC" w14:textId="77777777" w:rsidR="002B06C5" w:rsidRPr="00276A7E" w:rsidRDefault="002B06C5" w:rsidP="0068199C">
      <w:pPr>
        <w:spacing w:before="120" w:after="0" w:line="240" w:lineRule="auto"/>
        <w:jc w:val="both"/>
        <w:rPr>
          <w:kern w:val="24"/>
          <w:sz w:val="24"/>
          <w:szCs w:val="24"/>
          <w:lang w:val="ru-RU"/>
        </w:rPr>
      </w:pPr>
      <w:r w:rsidRPr="006E5ACE">
        <w:rPr>
          <w:i/>
          <w:iCs/>
          <w:kern w:val="24"/>
          <w:sz w:val="24"/>
          <w:szCs w:val="24"/>
          <w:lang w:val="ru-RU"/>
        </w:rPr>
        <w:t>Парацетамол</w:t>
      </w:r>
      <w:r w:rsidRPr="00276A7E">
        <w:rPr>
          <w:kern w:val="24"/>
          <w:sz w:val="24"/>
          <w:szCs w:val="24"/>
          <w:lang w:val="ru-RU"/>
        </w:rPr>
        <w:t xml:space="preserve"> оказывает жаропонижающее и анальгетическое действие: уменьшает болевой синдром, наблюдающийся при простудных заболеваниях – боль в горле, головную боль, мышечную и суставную боль; снижает высокую температуру.</w:t>
      </w:r>
    </w:p>
    <w:p w14:paraId="0B6EE1F5" w14:textId="77777777" w:rsidR="002B06C5" w:rsidRPr="00276A7E" w:rsidRDefault="002B06C5" w:rsidP="0068199C">
      <w:pPr>
        <w:spacing w:before="120" w:after="0" w:line="240" w:lineRule="auto"/>
        <w:jc w:val="both"/>
        <w:rPr>
          <w:kern w:val="24"/>
          <w:sz w:val="24"/>
          <w:szCs w:val="24"/>
          <w:lang w:val="ru-RU"/>
        </w:rPr>
      </w:pPr>
      <w:r w:rsidRPr="006E5ACE">
        <w:rPr>
          <w:i/>
          <w:iCs/>
          <w:kern w:val="24"/>
          <w:sz w:val="24"/>
          <w:szCs w:val="24"/>
          <w:lang w:val="ru-RU"/>
        </w:rPr>
        <w:t>Фенилэфрин</w:t>
      </w:r>
      <w:r w:rsidRPr="00276A7E">
        <w:rPr>
          <w:kern w:val="24"/>
          <w:sz w:val="24"/>
          <w:szCs w:val="24"/>
          <w:lang w:val="ru-RU"/>
        </w:rPr>
        <w:t xml:space="preserve"> оказывает сосудосуживающее действие – уменьшает отек и гиперемию слизистых оболочек верхних отделов дыхательных путей и придаточных пазух носа.</w:t>
      </w:r>
    </w:p>
    <w:p w14:paraId="0600569C" w14:textId="77777777" w:rsidR="002B06C5" w:rsidRPr="00276A7E" w:rsidRDefault="002B06C5" w:rsidP="0068199C">
      <w:pPr>
        <w:spacing w:before="120" w:after="0" w:line="240" w:lineRule="auto"/>
        <w:jc w:val="both"/>
        <w:rPr>
          <w:kern w:val="24"/>
          <w:sz w:val="24"/>
          <w:szCs w:val="24"/>
          <w:highlight w:val="yellow"/>
          <w:lang w:val="ru-RU"/>
        </w:rPr>
      </w:pPr>
      <w:r w:rsidRPr="006E5ACE">
        <w:rPr>
          <w:i/>
          <w:iCs/>
          <w:kern w:val="24"/>
          <w:sz w:val="24"/>
          <w:szCs w:val="24"/>
          <w:lang w:val="ru-RU"/>
        </w:rPr>
        <w:t>Фенирамин</w:t>
      </w:r>
      <w:r w:rsidRPr="00276A7E">
        <w:rPr>
          <w:kern w:val="24"/>
          <w:sz w:val="24"/>
          <w:szCs w:val="24"/>
          <w:lang w:val="ru-RU"/>
        </w:rPr>
        <w:t xml:space="preserve"> оказывает противоаллергическое действие: устраняет зуд глаз, носа и горла, отечность и гиперемию слизистых оболочек полости носа, носоглотки и придаточных пазух носа, уменьшает экссудативные проявления.</w:t>
      </w:r>
    </w:p>
    <w:p w14:paraId="5CA0CE00" w14:textId="216E14E7" w:rsidR="007E3264" w:rsidRPr="00276A7E" w:rsidRDefault="007E3264" w:rsidP="0068199C">
      <w:pPr>
        <w:spacing w:before="240" w:after="120" w:line="240" w:lineRule="auto"/>
        <w:jc w:val="both"/>
        <w:rPr>
          <w:b/>
          <w:bCs/>
          <w:kern w:val="24"/>
          <w:sz w:val="24"/>
          <w:szCs w:val="24"/>
          <w:lang w:val="ru-RU"/>
        </w:rPr>
      </w:pPr>
      <w:r w:rsidRPr="00276A7E">
        <w:rPr>
          <w:b/>
          <w:bCs/>
          <w:kern w:val="24"/>
          <w:sz w:val="24"/>
          <w:szCs w:val="24"/>
          <w:lang w:val="ru-RU"/>
        </w:rPr>
        <w:t>Показания к применению</w:t>
      </w:r>
    </w:p>
    <w:p w14:paraId="75414A4B" w14:textId="4A6946F8" w:rsidR="007E3264" w:rsidRPr="00276A7E" w:rsidRDefault="000C42BA" w:rsidP="00F404F6">
      <w:pPr>
        <w:spacing w:after="0" w:line="240" w:lineRule="auto"/>
        <w:jc w:val="both"/>
        <w:rPr>
          <w:kern w:val="24"/>
          <w:sz w:val="24"/>
          <w:szCs w:val="24"/>
          <w:lang w:val="ru-RU"/>
        </w:rPr>
      </w:pPr>
      <w:r>
        <w:rPr>
          <w:bCs/>
          <w:kern w:val="24"/>
          <w:sz w:val="24"/>
          <w:szCs w:val="24"/>
          <w:lang w:val="ru-RU"/>
        </w:rPr>
        <w:t>С</w:t>
      </w:r>
      <w:r w:rsidR="007E3264" w:rsidRPr="00276A7E">
        <w:rPr>
          <w:bCs/>
          <w:kern w:val="24"/>
          <w:sz w:val="24"/>
          <w:szCs w:val="24"/>
          <w:lang w:val="ru-RU"/>
        </w:rPr>
        <w:t>имптоматическо</w:t>
      </w:r>
      <w:r>
        <w:rPr>
          <w:bCs/>
          <w:kern w:val="24"/>
          <w:sz w:val="24"/>
          <w:szCs w:val="24"/>
          <w:lang w:val="ru-RU"/>
        </w:rPr>
        <w:t>е</w:t>
      </w:r>
      <w:r w:rsidR="007E3264" w:rsidRPr="00276A7E">
        <w:rPr>
          <w:bCs/>
          <w:kern w:val="24"/>
          <w:sz w:val="24"/>
          <w:szCs w:val="24"/>
          <w:lang w:val="ru-RU"/>
        </w:rPr>
        <w:t xml:space="preserve"> лечени</w:t>
      </w:r>
      <w:r>
        <w:rPr>
          <w:bCs/>
          <w:kern w:val="24"/>
          <w:sz w:val="24"/>
          <w:szCs w:val="24"/>
          <w:lang w:val="ru-RU"/>
        </w:rPr>
        <w:t>е</w:t>
      </w:r>
      <w:r w:rsidR="007E3264" w:rsidRPr="00276A7E">
        <w:rPr>
          <w:bCs/>
          <w:kern w:val="24"/>
          <w:sz w:val="24"/>
          <w:szCs w:val="24"/>
          <w:lang w:val="ru-RU"/>
        </w:rPr>
        <w:t xml:space="preserve"> «простудных заболеваний», ОРВИ, в том числе, гриппа (лихорадочный синдром, болевой синдром, ринорея).</w:t>
      </w:r>
    </w:p>
    <w:p w14:paraId="384BAC9C" w14:textId="25ECE7B7" w:rsidR="007E3264" w:rsidRPr="00C7353A" w:rsidRDefault="0056616D" w:rsidP="0068199C">
      <w:pPr>
        <w:spacing w:before="240" w:after="120" w:line="240" w:lineRule="auto"/>
        <w:jc w:val="both"/>
        <w:rPr>
          <w:b/>
          <w:bCs/>
          <w:kern w:val="24"/>
          <w:sz w:val="24"/>
          <w:szCs w:val="24"/>
          <w:lang w:val="ru-RU"/>
        </w:rPr>
      </w:pPr>
      <w:r w:rsidRPr="00C7353A">
        <w:rPr>
          <w:b/>
          <w:bCs/>
          <w:kern w:val="24"/>
          <w:sz w:val="24"/>
          <w:szCs w:val="24"/>
          <w:lang w:val="ru-RU"/>
        </w:rPr>
        <w:t>Противопоказания</w:t>
      </w:r>
    </w:p>
    <w:p w14:paraId="70F5E785" w14:textId="78D74B81" w:rsidR="0056616D" w:rsidRPr="00C7353A" w:rsidRDefault="00C7353A" w:rsidP="00C7353A">
      <w:pPr>
        <w:numPr>
          <w:ilvl w:val="0"/>
          <w:numId w:val="3"/>
        </w:numPr>
        <w:spacing w:after="0" w:line="240" w:lineRule="auto"/>
        <w:ind w:left="284" w:hanging="284"/>
        <w:jc w:val="both"/>
        <w:rPr>
          <w:kern w:val="24"/>
          <w:sz w:val="24"/>
          <w:szCs w:val="24"/>
          <w:lang w:val="ru-RU"/>
        </w:rPr>
      </w:pPr>
      <w:r w:rsidRPr="00C7353A">
        <w:rPr>
          <w:kern w:val="24"/>
          <w:sz w:val="24"/>
          <w:szCs w:val="24"/>
          <w:lang w:val="ru-RU"/>
        </w:rPr>
        <w:t xml:space="preserve">повышенная чувствительность </w:t>
      </w:r>
      <w:r w:rsidR="0056616D" w:rsidRPr="00C7353A">
        <w:rPr>
          <w:kern w:val="24"/>
          <w:sz w:val="24"/>
          <w:szCs w:val="24"/>
          <w:lang w:val="ru-RU"/>
        </w:rPr>
        <w:t>к симпатомиметическим препаратам, парацетамолу</w:t>
      </w:r>
      <w:r w:rsidRPr="00C7353A">
        <w:rPr>
          <w:kern w:val="24"/>
          <w:sz w:val="24"/>
          <w:szCs w:val="24"/>
          <w:lang w:val="ru-RU"/>
        </w:rPr>
        <w:t xml:space="preserve"> и другим компонентам, входящим в состав препарата РиниКолд ХотКап</w:t>
      </w:r>
      <w:r w:rsidRPr="00C7353A">
        <w:rPr>
          <w:kern w:val="24"/>
          <w:sz w:val="24"/>
          <w:szCs w:val="24"/>
          <w:vertAlign w:val="superscript"/>
          <w:lang w:val="ru-RU"/>
        </w:rPr>
        <w:t>®</w:t>
      </w:r>
      <w:r w:rsidR="0056616D" w:rsidRPr="00C7353A">
        <w:rPr>
          <w:kern w:val="24"/>
          <w:sz w:val="24"/>
          <w:szCs w:val="24"/>
          <w:lang w:val="ru-RU"/>
        </w:rPr>
        <w:t>;</w:t>
      </w:r>
    </w:p>
    <w:p w14:paraId="24BFD88C" w14:textId="77777777" w:rsidR="0056616D" w:rsidRPr="00C7353A" w:rsidRDefault="0056616D" w:rsidP="00C7353A">
      <w:pPr>
        <w:numPr>
          <w:ilvl w:val="0"/>
          <w:numId w:val="3"/>
        </w:numPr>
        <w:spacing w:after="0" w:line="240" w:lineRule="auto"/>
        <w:ind w:left="284" w:hanging="284"/>
        <w:jc w:val="both"/>
        <w:rPr>
          <w:kern w:val="24"/>
          <w:sz w:val="24"/>
          <w:szCs w:val="24"/>
          <w:lang w:val="ru-RU"/>
        </w:rPr>
      </w:pPr>
      <w:r w:rsidRPr="00C7353A">
        <w:rPr>
          <w:kern w:val="24"/>
          <w:sz w:val="24"/>
          <w:szCs w:val="24"/>
          <w:lang w:val="ru-RU"/>
        </w:rPr>
        <w:t>выраженный атеросклероз коронарных артерий;</w:t>
      </w:r>
    </w:p>
    <w:p w14:paraId="6EE336D1" w14:textId="77777777" w:rsidR="0056616D" w:rsidRPr="00C7353A" w:rsidRDefault="0056616D" w:rsidP="00C7353A">
      <w:pPr>
        <w:numPr>
          <w:ilvl w:val="0"/>
          <w:numId w:val="3"/>
        </w:numPr>
        <w:spacing w:after="0" w:line="240" w:lineRule="auto"/>
        <w:ind w:left="284" w:hanging="284"/>
        <w:jc w:val="both"/>
        <w:rPr>
          <w:kern w:val="24"/>
          <w:sz w:val="24"/>
          <w:szCs w:val="24"/>
          <w:lang w:val="ru-RU"/>
        </w:rPr>
      </w:pPr>
      <w:r w:rsidRPr="00C7353A">
        <w:rPr>
          <w:kern w:val="24"/>
          <w:sz w:val="24"/>
          <w:szCs w:val="24"/>
          <w:lang w:val="ru-RU"/>
        </w:rPr>
        <w:t>портальная гипертензия;</w:t>
      </w:r>
    </w:p>
    <w:p w14:paraId="1DBAE677" w14:textId="10193223"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прием других препаратов, содержащих вещества, входящие в состав препарата РиниКолд ХотКап</w:t>
      </w:r>
      <w:r w:rsidR="00C7353A" w:rsidRPr="00C7353A">
        <w:rPr>
          <w:kern w:val="24"/>
          <w:sz w:val="24"/>
          <w:szCs w:val="24"/>
          <w:vertAlign w:val="superscript"/>
          <w:lang w:val="ru-RU"/>
        </w:rPr>
        <w:t>®</w:t>
      </w:r>
      <w:r w:rsidRPr="00276A7E">
        <w:rPr>
          <w:kern w:val="24"/>
          <w:sz w:val="24"/>
          <w:szCs w:val="24"/>
          <w:lang w:val="ru-RU"/>
        </w:rPr>
        <w:t>;</w:t>
      </w:r>
    </w:p>
    <w:p w14:paraId="2628247F" w14:textId="77777777" w:rsidR="0056616D" w:rsidRPr="0061454B"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одновременный прием трициклических антидепрессантов, ингибиторов моноаминоксидазы (</w:t>
      </w:r>
      <w:r w:rsidRPr="0061454B">
        <w:rPr>
          <w:kern w:val="24"/>
          <w:sz w:val="24"/>
          <w:szCs w:val="24"/>
          <w:lang w:val="ru-RU"/>
        </w:rPr>
        <w:t>МАО) и период менее 2 недель после прекращения их приема;</w:t>
      </w:r>
    </w:p>
    <w:p w14:paraId="6D0CD7A1" w14:textId="77777777"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одновременный прием бета-адреноблокаторов;</w:t>
      </w:r>
    </w:p>
    <w:p w14:paraId="20B91DDF" w14:textId="77777777"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беременность;</w:t>
      </w:r>
    </w:p>
    <w:p w14:paraId="78BBBA84" w14:textId="77777777"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период лактации;</w:t>
      </w:r>
    </w:p>
    <w:p w14:paraId="54EF573B" w14:textId="77777777"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lastRenderedPageBreak/>
        <w:t>детский возраст (до 15 лет);</w:t>
      </w:r>
    </w:p>
    <w:p w14:paraId="7CF2673E" w14:textId="77777777" w:rsidR="0056616D" w:rsidRPr="00276A7E" w:rsidRDefault="0056616D" w:rsidP="00C7353A">
      <w:pPr>
        <w:numPr>
          <w:ilvl w:val="0"/>
          <w:numId w:val="3"/>
        </w:numPr>
        <w:spacing w:after="0" w:line="240" w:lineRule="auto"/>
        <w:ind w:left="284" w:hanging="284"/>
        <w:jc w:val="both"/>
        <w:rPr>
          <w:kern w:val="24"/>
          <w:sz w:val="24"/>
          <w:szCs w:val="24"/>
          <w:lang w:val="ru-RU"/>
        </w:rPr>
      </w:pPr>
      <w:r w:rsidRPr="00276A7E">
        <w:rPr>
          <w:kern w:val="24"/>
          <w:sz w:val="24"/>
          <w:szCs w:val="24"/>
          <w:lang w:val="ru-RU"/>
        </w:rPr>
        <w:t>алкоголизм.</w:t>
      </w:r>
    </w:p>
    <w:p w14:paraId="0A3A36B9" w14:textId="2BF99E0E" w:rsidR="007E3264" w:rsidRPr="00276A7E" w:rsidRDefault="00D1724F" w:rsidP="0068199C">
      <w:pPr>
        <w:spacing w:before="240" w:after="120" w:line="240" w:lineRule="auto"/>
        <w:jc w:val="both"/>
        <w:rPr>
          <w:b/>
          <w:bCs/>
          <w:kern w:val="24"/>
          <w:sz w:val="24"/>
          <w:szCs w:val="24"/>
          <w:lang w:val="ru-RU"/>
        </w:rPr>
      </w:pPr>
      <w:r w:rsidRPr="00276A7E">
        <w:rPr>
          <w:b/>
          <w:bCs/>
          <w:kern w:val="24"/>
          <w:sz w:val="24"/>
          <w:szCs w:val="24"/>
          <w:lang w:val="ru-RU"/>
        </w:rPr>
        <w:t>С осторожностью</w:t>
      </w:r>
    </w:p>
    <w:p w14:paraId="064B03FD" w14:textId="13930FF9" w:rsidR="005C4EAC" w:rsidRPr="005C4EAC" w:rsidRDefault="005C4EAC" w:rsidP="00F404F6">
      <w:pPr>
        <w:spacing w:after="0" w:line="240" w:lineRule="auto"/>
        <w:jc w:val="both"/>
        <w:rPr>
          <w:kern w:val="24"/>
          <w:sz w:val="24"/>
          <w:szCs w:val="24"/>
          <w:lang w:val="ru-RU"/>
        </w:rPr>
      </w:pPr>
      <w:r>
        <w:rPr>
          <w:kern w:val="24"/>
          <w:sz w:val="24"/>
          <w:szCs w:val="24"/>
          <w:lang w:val="ru-RU"/>
        </w:rPr>
        <w:t>При наличии состояний, указанных в данном разделе, перед применением препарата</w:t>
      </w:r>
      <w:r w:rsidRPr="005C4EAC">
        <w:rPr>
          <w:kern w:val="24"/>
          <w:sz w:val="24"/>
          <w:szCs w:val="24"/>
          <w:lang w:val="ru-RU"/>
        </w:rPr>
        <w:t xml:space="preserve"> </w:t>
      </w:r>
      <w:r w:rsidRPr="00C7353A">
        <w:rPr>
          <w:kern w:val="24"/>
          <w:sz w:val="24"/>
          <w:szCs w:val="24"/>
          <w:lang w:val="ru-RU"/>
        </w:rPr>
        <w:t>РиниКолд ХотКап</w:t>
      </w:r>
      <w:r w:rsidRPr="00C7353A">
        <w:rPr>
          <w:kern w:val="24"/>
          <w:sz w:val="24"/>
          <w:szCs w:val="24"/>
          <w:vertAlign w:val="superscript"/>
          <w:lang w:val="ru-RU"/>
        </w:rPr>
        <w:t>®</w:t>
      </w:r>
      <w:r>
        <w:rPr>
          <w:kern w:val="24"/>
          <w:sz w:val="24"/>
          <w:szCs w:val="24"/>
          <w:lang w:val="ru-RU"/>
        </w:rPr>
        <w:t xml:space="preserve"> следует проконсультироваться с врачом.</w:t>
      </w:r>
    </w:p>
    <w:p w14:paraId="556A849A" w14:textId="4C8B7976" w:rsidR="00D1724F" w:rsidRPr="00276A7E" w:rsidRDefault="005C4EAC" w:rsidP="001E2F15">
      <w:pPr>
        <w:spacing w:before="120" w:after="0" w:line="240" w:lineRule="auto"/>
        <w:jc w:val="both"/>
        <w:rPr>
          <w:kern w:val="24"/>
          <w:sz w:val="24"/>
          <w:szCs w:val="24"/>
          <w:lang w:val="ru-RU"/>
        </w:rPr>
      </w:pPr>
      <w:r>
        <w:rPr>
          <w:kern w:val="24"/>
          <w:sz w:val="24"/>
          <w:szCs w:val="24"/>
          <w:lang w:val="ru-RU"/>
        </w:rPr>
        <w:t>При</w:t>
      </w:r>
      <w:r w:rsidR="00D1724F" w:rsidRPr="00276A7E">
        <w:rPr>
          <w:kern w:val="24"/>
          <w:sz w:val="24"/>
          <w:szCs w:val="24"/>
          <w:lang w:val="ru-RU"/>
        </w:rPr>
        <w:t xml:space="preserve"> заболевания</w:t>
      </w:r>
      <w:r>
        <w:rPr>
          <w:kern w:val="24"/>
          <w:sz w:val="24"/>
          <w:szCs w:val="24"/>
          <w:lang w:val="ru-RU"/>
        </w:rPr>
        <w:t>х</w:t>
      </w:r>
      <w:r w:rsidR="00D1724F" w:rsidRPr="00276A7E">
        <w:rPr>
          <w:kern w:val="24"/>
          <w:sz w:val="24"/>
          <w:szCs w:val="24"/>
          <w:lang w:val="ru-RU"/>
        </w:rPr>
        <w:t xml:space="preserve"> сердца, артериальной гипертензи</w:t>
      </w:r>
      <w:r>
        <w:rPr>
          <w:kern w:val="24"/>
          <w:sz w:val="24"/>
          <w:szCs w:val="24"/>
          <w:lang w:val="ru-RU"/>
        </w:rPr>
        <w:t>и</w:t>
      </w:r>
      <w:r w:rsidR="00D1724F" w:rsidRPr="00276A7E">
        <w:rPr>
          <w:kern w:val="24"/>
          <w:sz w:val="24"/>
          <w:szCs w:val="24"/>
          <w:lang w:val="ru-RU"/>
        </w:rPr>
        <w:t>; бронхиальной астм</w:t>
      </w:r>
      <w:r>
        <w:rPr>
          <w:kern w:val="24"/>
          <w:sz w:val="24"/>
          <w:szCs w:val="24"/>
          <w:lang w:val="ru-RU"/>
        </w:rPr>
        <w:t>е</w:t>
      </w:r>
      <w:r w:rsidR="00D1724F" w:rsidRPr="00276A7E">
        <w:rPr>
          <w:kern w:val="24"/>
          <w:sz w:val="24"/>
          <w:szCs w:val="24"/>
          <w:lang w:val="ru-RU"/>
        </w:rPr>
        <w:t>, хронической обструктивной болезн</w:t>
      </w:r>
      <w:r>
        <w:rPr>
          <w:kern w:val="24"/>
          <w:sz w:val="24"/>
          <w:szCs w:val="24"/>
          <w:lang w:val="ru-RU"/>
        </w:rPr>
        <w:t>и</w:t>
      </w:r>
      <w:r w:rsidR="00D1724F" w:rsidRPr="00276A7E">
        <w:rPr>
          <w:kern w:val="24"/>
          <w:sz w:val="24"/>
          <w:szCs w:val="24"/>
          <w:lang w:val="ru-RU"/>
        </w:rPr>
        <w:t xml:space="preserve"> легких, эмфизем</w:t>
      </w:r>
      <w:r>
        <w:rPr>
          <w:kern w:val="24"/>
          <w:sz w:val="24"/>
          <w:szCs w:val="24"/>
          <w:lang w:val="ru-RU"/>
        </w:rPr>
        <w:t>е</w:t>
      </w:r>
      <w:r w:rsidR="00D1724F" w:rsidRPr="00276A7E">
        <w:rPr>
          <w:kern w:val="24"/>
          <w:sz w:val="24"/>
          <w:szCs w:val="24"/>
          <w:lang w:val="ru-RU"/>
        </w:rPr>
        <w:t>, хроническ</w:t>
      </w:r>
      <w:r>
        <w:rPr>
          <w:kern w:val="24"/>
          <w:sz w:val="24"/>
          <w:szCs w:val="24"/>
          <w:lang w:val="ru-RU"/>
        </w:rPr>
        <w:t>ом</w:t>
      </w:r>
      <w:r w:rsidR="00D1724F" w:rsidRPr="00276A7E">
        <w:rPr>
          <w:kern w:val="24"/>
          <w:sz w:val="24"/>
          <w:szCs w:val="24"/>
          <w:lang w:val="ru-RU"/>
        </w:rPr>
        <w:t xml:space="preserve"> бронхит</w:t>
      </w:r>
      <w:r>
        <w:rPr>
          <w:kern w:val="24"/>
          <w:sz w:val="24"/>
          <w:szCs w:val="24"/>
          <w:lang w:val="ru-RU"/>
        </w:rPr>
        <w:t>е</w:t>
      </w:r>
      <w:r w:rsidR="00D1724F" w:rsidRPr="00276A7E">
        <w:rPr>
          <w:kern w:val="24"/>
          <w:sz w:val="24"/>
          <w:szCs w:val="24"/>
          <w:lang w:val="ru-RU"/>
        </w:rPr>
        <w:t>; сахарн</w:t>
      </w:r>
      <w:r>
        <w:rPr>
          <w:kern w:val="24"/>
          <w:sz w:val="24"/>
          <w:szCs w:val="24"/>
          <w:lang w:val="ru-RU"/>
        </w:rPr>
        <w:t>ом</w:t>
      </w:r>
      <w:r w:rsidR="00D1724F" w:rsidRPr="00276A7E">
        <w:rPr>
          <w:kern w:val="24"/>
          <w:sz w:val="24"/>
          <w:szCs w:val="24"/>
          <w:lang w:val="ru-RU"/>
        </w:rPr>
        <w:t xml:space="preserve"> диабет</w:t>
      </w:r>
      <w:r>
        <w:rPr>
          <w:kern w:val="24"/>
          <w:sz w:val="24"/>
          <w:szCs w:val="24"/>
          <w:lang w:val="ru-RU"/>
        </w:rPr>
        <w:t>е</w:t>
      </w:r>
      <w:r w:rsidR="00D1724F" w:rsidRPr="00276A7E">
        <w:rPr>
          <w:kern w:val="24"/>
          <w:sz w:val="24"/>
          <w:szCs w:val="24"/>
          <w:lang w:val="ru-RU"/>
        </w:rPr>
        <w:t>, заболевания</w:t>
      </w:r>
      <w:r>
        <w:rPr>
          <w:kern w:val="24"/>
          <w:sz w:val="24"/>
          <w:szCs w:val="24"/>
          <w:lang w:val="ru-RU"/>
        </w:rPr>
        <w:t>х</w:t>
      </w:r>
      <w:r w:rsidR="00D1724F" w:rsidRPr="00276A7E">
        <w:rPr>
          <w:kern w:val="24"/>
          <w:sz w:val="24"/>
          <w:szCs w:val="24"/>
          <w:lang w:val="ru-RU"/>
        </w:rPr>
        <w:t xml:space="preserve"> щитовидной железы, феохромоцитом</w:t>
      </w:r>
      <w:r>
        <w:rPr>
          <w:kern w:val="24"/>
          <w:sz w:val="24"/>
          <w:szCs w:val="24"/>
          <w:lang w:val="ru-RU"/>
        </w:rPr>
        <w:t>е</w:t>
      </w:r>
      <w:r w:rsidR="00D1724F" w:rsidRPr="00276A7E">
        <w:rPr>
          <w:kern w:val="24"/>
          <w:sz w:val="24"/>
          <w:szCs w:val="24"/>
          <w:lang w:val="ru-RU"/>
        </w:rPr>
        <w:t>, заболевания</w:t>
      </w:r>
      <w:r>
        <w:rPr>
          <w:kern w:val="24"/>
          <w:sz w:val="24"/>
          <w:szCs w:val="24"/>
          <w:lang w:val="ru-RU"/>
        </w:rPr>
        <w:t xml:space="preserve">х </w:t>
      </w:r>
      <w:r w:rsidR="00D1724F" w:rsidRPr="00276A7E">
        <w:rPr>
          <w:kern w:val="24"/>
          <w:sz w:val="24"/>
          <w:szCs w:val="24"/>
          <w:lang w:val="ru-RU"/>
        </w:rPr>
        <w:t>крови, дефицит</w:t>
      </w:r>
      <w:r>
        <w:rPr>
          <w:kern w:val="24"/>
          <w:sz w:val="24"/>
          <w:szCs w:val="24"/>
          <w:lang w:val="ru-RU"/>
        </w:rPr>
        <w:t>е</w:t>
      </w:r>
      <w:r w:rsidR="00D1724F" w:rsidRPr="00276A7E">
        <w:rPr>
          <w:kern w:val="24"/>
          <w:sz w:val="24"/>
          <w:szCs w:val="24"/>
          <w:lang w:val="ru-RU"/>
        </w:rPr>
        <w:t xml:space="preserve"> глюкозо-6-фосфатдегидрогеназы; врожденны</w:t>
      </w:r>
      <w:r>
        <w:rPr>
          <w:kern w:val="24"/>
          <w:sz w:val="24"/>
          <w:szCs w:val="24"/>
          <w:lang w:val="ru-RU"/>
        </w:rPr>
        <w:t>х</w:t>
      </w:r>
      <w:r w:rsidR="00D1724F" w:rsidRPr="00276A7E">
        <w:rPr>
          <w:kern w:val="24"/>
          <w:sz w:val="24"/>
          <w:szCs w:val="24"/>
          <w:lang w:val="ru-RU"/>
        </w:rPr>
        <w:t xml:space="preserve"> гипербилирубинемия</w:t>
      </w:r>
      <w:r>
        <w:rPr>
          <w:kern w:val="24"/>
          <w:sz w:val="24"/>
          <w:szCs w:val="24"/>
          <w:lang w:val="ru-RU"/>
        </w:rPr>
        <w:t>х</w:t>
      </w:r>
      <w:r w:rsidR="00D1724F" w:rsidRPr="00276A7E">
        <w:rPr>
          <w:kern w:val="24"/>
          <w:sz w:val="24"/>
          <w:szCs w:val="24"/>
          <w:lang w:val="ru-RU"/>
        </w:rPr>
        <w:t xml:space="preserve"> (синдромы Жильбера, Дубина</w:t>
      </w:r>
      <w:r w:rsidR="00277FBB">
        <w:rPr>
          <w:kern w:val="24"/>
          <w:sz w:val="24"/>
          <w:szCs w:val="24"/>
          <w:lang w:val="ru-RU"/>
        </w:rPr>
        <w:noBreakHyphen/>
      </w:r>
      <w:r w:rsidR="00D1724F" w:rsidRPr="00276A7E">
        <w:rPr>
          <w:kern w:val="24"/>
          <w:sz w:val="24"/>
          <w:szCs w:val="24"/>
          <w:lang w:val="ru-RU"/>
        </w:rPr>
        <w:t xml:space="preserve">Джонсона и Ротора); при одновременном приеме препаратов, способных отрицательно влиять на печень (например, индукторов микросомальных ферментов печени), </w:t>
      </w:r>
      <w:r>
        <w:rPr>
          <w:kern w:val="24"/>
          <w:sz w:val="24"/>
          <w:szCs w:val="24"/>
          <w:lang w:val="ru-RU"/>
        </w:rPr>
        <w:t xml:space="preserve">при </w:t>
      </w:r>
      <w:r w:rsidR="00D1724F" w:rsidRPr="00276A7E">
        <w:rPr>
          <w:kern w:val="24"/>
          <w:sz w:val="24"/>
          <w:szCs w:val="24"/>
          <w:lang w:val="ru-RU"/>
        </w:rPr>
        <w:t>печеночной и/или почечной недостаточност</w:t>
      </w:r>
      <w:r>
        <w:rPr>
          <w:kern w:val="24"/>
          <w:sz w:val="24"/>
          <w:szCs w:val="24"/>
          <w:lang w:val="ru-RU"/>
        </w:rPr>
        <w:t>и</w:t>
      </w:r>
      <w:r w:rsidR="00D1724F" w:rsidRPr="00276A7E">
        <w:rPr>
          <w:kern w:val="24"/>
          <w:sz w:val="24"/>
          <w:szCs w:val="24"/>
          <w:lang w:val="ru-RU"/>
        </w:rPr>
        <w:t>, остр</w:t>
      </w:r>
      <w:r>
        <w:rPr>
          <w:kern w:val="24"/>
          <w:sz w:val="24"/>
          <w:szCs w:val="24"/>
          <w:lang w:val="ru-RU"/>
        </w:rPr>
        <w:t>ом гепатите</w:t>
      </w:r>
      <w:r w:rsidR="00D1724F" w:rsidRPr="00276A7E">
        <w:rPr>
          <w:kern w:val="24"/>
          <w:sz w:val="24"/>
          <w:szCs w:val="24"/>
          <w:lang w:val="ru-RU"/>
        </w:rPr>
        <w:t>, пилородоуоденальной обструкци</w:t>
      </w:r>
      <w:r>
        <w:rPr>
          <w:kern w:val="24"/>
          <w:sz w:val="24"/>
          <w:szCs w:val="24"/>
          <w:lang w:val="ru-RU"/>
        </w:rPr>
        <w:t>и</w:t>
      </w:r>
      <w:r w:rsidR="00D1724F" w:rsidRPr="00276A7E">
        <w:rPr>
          <w:kern w:val="24"/>
          <w:sz w:val="24"/>
          <w:szCs w:val="24"/>
          <w:lang w:val="ru-RU"/>
        </w:rPr>
        <w:t>, стенозирующей язв</w:t>
      </w:r>
      <w:r>
        <w:rPr>
          <w:kern w:val="24"/>
          <w:sz w:val="24"/>
          <w:szCs w:val="24"/>
          <w:lang w:val="ru-RU"/>
        </w:rPr>
        <w:t>е</w:t>
      </w:r>
      <w:r w:rsidR="00D1724F" w:rsidRPr="00276A7E">
        <w:rPr>
          <w:kern w:val="24"/>
          <w:sz w:val="24"/>
          <w:szCs w:val="24"/>
          <w:lang w:val="ru-RU"/>
        </w:rPr>
        <w:t xml:space="preserve"> желудка и/или двенадцатиперстной кишки; эпилепси</w:t>
      </w:r>
      <w:r>
        <w:rPr>
          <w:kern w:val="24"/>
          <w:sz w:val="24"/>
          <w:szCs w:val="24"/>
          <w:lang w:val="ru-RU"/>
        </w:rPr>
        <w:t>и</w:t>
      </w:r>
      <w:r w:rsidR="00D1724F" w:rsidRPr="00276A7E">
        <w:rPr>
          <w:kern w:val="24"/>
          <w:sz w:val="24"/>
          <w:szCs w:val="24"/>
          <w:lang w:val="ru-RU"/>
        </w:rPr>
        <w:t>, закрытоугольной глауком</w:t>
      </w:r>
      <w:r>
        <w:rPr>
          <w:kern w:val="24"/>
          <w:sz w:val="24"/>
          <w:szCs w:val="24"/>
          <w:lang w:val="ru-RU"/>
        </w:rPr>
        <w:t>е</w:t>
      </w:r>
      <w:r w:rsidR="00D1724F" w:rsidRPr="00276A7E">
        <w:rPr>
          <w:kern w:val="24"/>
          <w:sz w:val="24"/>
          <w:szCs w:val="24"/>
          <w:lang w:val="ru-RU"/>
        </w:rPr>
        <w:t>, гиперплази</w:t>
      </w:r>
      <w:r>
        <w:rPr>
          <w:kern w:val="24"/>
          <w:sz w:val="24"/>
          <w:szCs w:val="24"/>
          <w:lang w:val="ru-RU"/>
        </w:rPr>
        <w:t>и</w:t>
      </w:r>
      <w:r w:rsidR="00D1724F" w:rsidRPr="00276A7E">
        <w:rPr>
          <w:kern w:val="24"/>
          <w:sz w:val="24"/>
          <w:szCs w:val="24"/>
          <w:lang w:val="ru-RU"/>
        </w:rPr>
        <w:t xml:space="preserve"> предстательной железы, а также пациент</w:t>
      </w:r>
      <w:r>
        <w:rPr>
          <w:kern w:val="24"/>
          <w:sz w:val="24"/>
          <w:szCs w:val="24"/>
          <w:lang w:val="ru-RU"/>
        </w:rPr>
        <w:t>ам</w:t>
      </w:r>
      <w:r w:rsidR="00D1724F" w:rsidRPr="00276A7E">
        <w:rPr>
          <w:kern w:val="24"/>
          <w:sz w:val="24"/>
          <w:szCs w:val="24"/>
          <w:lang w:val="ru-RU"/>
        </w:rPr>
        <w:t>, страдающ</w:t>
      </w:r>
      <w:r>
        <w:rPr>
          <w:kern w:val="24"/>
          <w:sz w:val="24"/>
          <w:szCs w:val="24"/>
          <w:lang w:val="ru-RU"/>
        </w:rPr>
        <w:t>им</w:t>
      </w:r>
      <w:r w:rsidR="00D1724F" w:rsidRPr="00276A7E">
        <w:rPr>
          <w:kern w:val="24"/>
          <w:sz w:val="24"/>
          <w:szCs w:val="24"/>
          <w:lang w:val="ru-RU"/>
        </w:rPr>
        <w:t xml:space="preserve"> истощением и/или обезвоживанием.</w:t>
      </w:r>
    </w:p>
    <w:p w14:paraId="7F8F4A41" w14:textId="2B0BF5F9" w:rsidR="00D1724F" w:rsidRPr="00276A7E" w:rsidRDefault="00E2180D" w:rsidP="001E2F15">
      <w:pPr>
        <w:spacing w:before="240" w:after="120" w:line="240" w:lineRule="auto"/>
        <w:jc w:val="both"/>
        <w:rPr>
          <w:b/>
          <w:bCs/>
          <w:kern w:val="24"/>
          <w:sz w:val="24"/>
          <w:szCs w:val="24"/>
          <w:lang w:val="ru-RU"/>
        </w:rPr>
      </w:pPr>
      <w:r w:rsidRPr="00276A7E">
        <w:rPr>
          <w:b/>
          <w:bCs/>
          <w:kern w:val="24"/>
          <w:sz w:val="24"/>
          <w:szCs w:val="24"/>
          <w:lang w:val="ru-RU"/>
        </w:rPr>
        <w:t>Применение при беременности и в период грудного вскармливания</w:t>
      </w:r>
    </w:p>
    <w:p w14:paraId="6A3D9E7D" w14:textId="1F519D5A" w:rsidR="00D1724F" w:rsidRPr="00276A7E" w:rsidRDefault="00E2180D" w:rsidP="00F404F6">
      <w:pPr>
        <w:shd w:val="clear" w:color="auto" w:fill="FFFFFF"/>
        <w:spacing w:after="0" w:line="240" w:lineRule="auto"/>
        <w:jc w:val="both"/>
        <w:rPr>
          <w:bCs/>
          <w:kern w:val="24"/>
          <w:sz w:val="24"/>
          <w:szCs w:val="24"/>
          <w:lang w:val="ru-RU"/>
        </w:rPr>
      </w:pPr>
      <w:r w:rsidRPr="00276A7E">
        <w:rPr>
          <w:bCs/>
          <w:kern w:val="24"/>
          <w:sz w:val="24"/>
          <w:szCs w:val="24"/>
          <w:lang w:val="ru-RU"/>
        </w:rPr>
        <w:t xml:space="preserve">В связи с отсутствием клинических данных, безопасность применения препарата </w:t>
      </w:r>
      <w:r w:rsidR="00280CC0" w:rsidRPr="00C7353A">
        <w:rPr>
          <w:kern w:val="24"/>
          <w:sz w:val="24"/>
          <w:szCs w:val="24"/>
          <w:lang w:val="ru-RU"/>
        </w:rPr>
        <w:t>РиниКолд ХотКап</w:t>
      </w:r>
      <w:r w:rsidR="00280CC0" w:rsidRPr="00C7353A">
        <w:rPr>
          <w:kern w:val="24"/>
          <w:sz w:val="24"/>
          <w:szCs w:val="24"/>
          <w:vertAlign w:val="superscript"/>
          <w:lang w:val="ru-RU"/>
        </w:rPr>
        <w:t>®</w:t>
      </w:r>
      <w:r w:rsidRPr="00276A7E">
        <w:rPr>
          <w:bCs/>
          <w:kern w:val="24"/>
          <w:sz w:val="24"/>
          <w:szCs w:val="24"/>
          <w:lang w:val="ru-RU"/>
        </w:rPr>
        <w:t xml:space="preserve"> при беременности </w:t>
      </w:r>
      <w:r w:rsidR="00FB45DF" w:rsidRPr="00276A7E">
        <w:rPr>
          <w:bCs/>
          <w:kern w:val="24"/>
          <w:sz w:val="24"/>
          <w:szCs w:val="24"/>
          <w:lang w:val="ru-RU"/>
        </w:rPr>
        <w:t xml:space="preserve">и в период грудного вскармливания </w:t>
      </w:r>
      <w:r w:rsidRPr="00276A7E">
        <w:rPr>
          <w:bCs/>
          <w:kern w:val="24"/>
          <w:sz w:val="24"/>
          <w:szCs w:val="24"/>
          <w:lang w:val="ru-RU"/>
        </w:rPr>
        <w:t>не установлена, поэтому назначение препарата данной категории пациентов противопоказано.</w:t>
      </w:r>
    </w:p>
    <w:p w14:paraId="781A12DE" w14:textId="5792FC05" w:rsidR="007A6023" w:rsidRPr="00276A7E" w:rsidRDefault="007A6023" w:rsidP="001E2F15">
      <w:pPr>
        <w:shd w:val="clear" w:color="auto" w:fill="FFFFFF"/>
        <w:spacing w:before="240" w:after="120" w:line="240" w:lineRule="auto"/>
        <w:jc w:val="both"/>
        <w:rPr>
          <w:b/>
          <w:kern w:val="24"/>
          <w:sz w:val="24"/>
          <w:szCs w:val="24"/>
          <w:lang w:val="ru-RU"/>
        </w:rPr>
      </w:pPr>
      <w:r w:rsidRPr="00276A7E">
        <w:rPr>
          <w:b/>
          <w:kern w:val="24"/>
          <w:sz w:val="24"/>
          <w:szCs w:val="24"/>
          <w:lang w:val="ru-RU"/>
        </w:rPr>
        <w:t>Способ применения и дозы</w:t>
      </w:r>
    </w:p>
    <w:p w14:paraId="2DACACBC" w14:textId="77777777" w:rsidR="00694E27" w:rsidRDefault="00694E27" w:rsidP="00694E27">
      <w:pPr>
        <w:spacing w:after="0" w:line="240" w:lineRule="auto"/>
        <w:jc w:val="both"/>
        <w:rPr>
          <w:kern w:val="24"/>
          <w:sz w:val="24"/>
          <w:szCs w:val="24"/>
          <w:lang w:val="ru-RU"/>
        </w:rPr>
      </w:pPr>
      <w:bookmarkStart w:id="1" w:name="_Hlk202888521"/>
      <w:r>
        <w:rPr>
          <w:kern w:val="24"/>
          <w:sz w:val="24"/>
          <w:szCs w:val="24"/>
          <w:lang w:val="ru-RU"/>
        </w:rPr>
        <w:t>Для приема внутрь</w:t>
      </w:r>
      <w:r w:rsidRPr="00276A7E">
        <w:rPr>
          <w:kern w:val="24"/>
          <w:sz w:val="24"/>
          <w:szCs w:val="24"/>
          <w:lang w:val="ru-RU"/>
        </w:rPr>
        <w:t>.</w:t>
      </w:r>
    </w:p>
    <w:p w14:paraId="64E80571" w14:textId="60F4E2C6" w:rsidR="00694E27" w:rsidRPr="00276A7E" w:rsidRDefault="00694E27" w:rsidP="001E2F15">
      <w:pPr>
        <w:spacing w:before="120" w:after="0" w:line="240" w:lineRule="auto"/>
        <w:jc w:val="both"/>
        <w:rPr>
          <w:kern w:val="24"/>
          <w:sz w:val="24"/>
          <w:szCs w:val="24"/>
          <w:lang w:val="ru-RU"/>
        </w:rPr>
      </w:pPr>
      <w:r w:rsidRPr="00276A7E">
        <w:rPr>
          <w:kern w:val="24"/>
          <w:sz w:val="24"/>
          <w:szCs w:val="24"/>
          <w:lang w:val="ru-RU"/>
        </w:rPr>
        <w:t>Содержимое 1 саше (пакетика) высыпать в стакан, залить горячей водой, перемешать до полного растворения и выпить (по желанию можно добавить сахар или мед).</w:t>
      </w:r>
    </w:p>
    <w:p w14:paraId="3425AE6C" w14:textId="4306F25D" w:rsidR="00694E27" w:rsidRPr="00276A7E" w:rsidRDefault="00694E27" w:rsidP="001E2F15">
      <w:pPr>
        <w:spacing w:before="120" w:after="0" w:line="240" w:lineRule="auto"/>
        <w:jc w:val="both"/>
        <w:rPr>
          <w:kern w:val="24"/>
          <w:sz w:val="24"/>
          <w:szCs w:val="24"/>
          <w:lang w:val="ru-RU"/>
        </w:rPr>
      </w:pPr>
      <w:r w:rsidRPr="00276A7E">
        <w:rPr>
          <w:kern w:val="24"/>
          <w:sz w:val="24"/>
          <w:szCs w:val="24"/>
          <w:lang w:val="ru-RU"/>
        </w:rPr>
        <w:t xml:space="preserve">Принимать препарат </w:t>
      </w:r>
      <w:r w:rsidRPr="00C7353A">
        <w:rPr>
          <w:kern w:val="24"/>
          <w:sz w:val="24"/>
          <w:szCs w:val="24"/>
          <w:lang w:val="ru-RU"/>
        </w:rPr>
        <w:t>РиниКолд ХотКап</w:t>
      </w:r>
      <w:r w:rsidRPr="00C7353A">
        <w:rPr>
          <w:kern w:val="24"/>
          <w:sz w:val="24"/>
          <w:szCs w:val="24"/>
          <w:vertAlign w:val="superscript"/>
          <w:lang w:val="ru-RU"/>
        </w:rPr>
        <w:t>®</w:t>
      </w:r>
      <w:r w:rsidRPr="00276A7E">
        <w:rPr>
          <w:kern w:val="24"/>
          <w:sz w:val="24"/>
          <w:szCs w:val="24"/>
          <w:lang w:val="ru-RU"/>
        </w:rPr>
        <w:t xml:space="preserve"> необходимо с большим количеством жидкости, через 1–2 часа после приема пищи.</w:t>
      </w:r>
    </w:p>
    <w:p w14:paraId="0B12A003" w14:textId="1EE09588" w:rsidR="006C0783" w:rsidRPr="00276A7E" w:rsidRDefault="006C0783" w:rsidP="001E2F15">
      <w:pPr>
        <w:pStyle w:val="Default"/>
        <w:spacing w:before="120"/>
        <w:jc w:val="both"/>
        <w:rPr>
          <w:iCs/>
          <w:kern w:val="24"/>
          <w:lang w:val="ru-RU"/>
        </w:rPr>
      </w:pPr>
      <w:r w:rsidRPr="00276A7E">
        <w:rPr>
          <w:i/>
          <w:color w:val="auto"/>
          <w:kern w:val="24"/>
          <w:lang w:val="ru-RU"/>
        </w:rPr>
        <w:t>Взрослы</w:t>
      </w:r>
      <w:r w:rsidR="00C230DE">
        <w:rPr>
          <w:i/>
          <w:color w:val="auto"/>
          <w:kern w:val="24"/>
          <w:lang w:val="ru-RU"/>
        </w:rPr>
        <w:t>м и детям старше 15 лет:</w:t>
      </w:r>
      <w:r w:rsidR="00C230DE">
        <w:rPr>
          <w:iCs/>
          <w:color w:val="auto"/>
          <w:kern w:val="24"/>
          <w:lang w:val="ru-RU"/>
        </w:rPr>
        <w:t xml:space="preserve"> принимать по </w:t>
      </w:r>
      <w:r w:rsidRPr="00276A7E">
        <w:rPr>
          <w:iCs/>
          <w:kern w:val="24"/>
          <w:lang w:val="ru-RU"/>
        </w:rPr>
        <w:t>1 саше (пакетику) 3–4 раза в сутки с интервалами между приемами 4–6 часов.</w:t>
      </w:r>
    </w:p>
    <w:p w14:paraId="649137BA" w14:textId="77777777" w:rsidR="006C0783" w:rsidRPr="00276A7E" w:rsidRDefault="006C0783" w:rsidP="00F404F6">
      <w:pPr>
        <w:spacing w:after="0" w:line="240" w:lineRule="auto"/>
        <w:jc w:val="both"/>
        <w:rPr>
          <w:iCs/>
          <w:kern w:val="24"/>
          <w:sz w:val="24"/>
          <w:szCs w:val="24"/>
          <w:lang w:val="ru-RU"/>
        </w:rPr>
      </w:pPr>
      <w:r w:rsidRPr="00276A7E">
        <w:rPr>
          <w:iCs/>
          <w:kern w:val="24"/>
          <w:sz w:val="24"/>
          <w:szCs w:val="24"/>
          <w:lang w:val="ru-RU"/>
        </w:rPr>
        <w:t>Максимальная суточная доза – 4 саше (пакетика).</w:t>
      </w:r>
    </w:p>
    <w:p w14:paraId="3213D3F5" w14:textId="1A86027A" w:rsidR="006C0783" w:rsidRPr="00276A7E" w:rsidRDefault="006C0783" w:rsidP="001E2F15">
      <w:pPr>
        <w:spacing w:before="120" w:after="0" w:line="240" w:lineRule="auto"/>
        <w:jc w:val="both"/>
        <w:rPr>
          <w:iCs/>
          <w:kern w:val="24"/>
          <w:sz w:val="24"/>
          <w:szCs w:val="24"/>
          <w:lang w:val="ru-RU"/>
        </w:rPr>
      </w:pPr>
      <w:r w:rsidRPr="00276A7E">
        <w:rPr>
          <w:iCs/>
          <w:kern w:val="24"/>
          <w:sz w:val="24"/>
          <w:szCs w:val="24"/>
          <w:lang w:val="ru-RU"/>
        </w:rPr>
        <w:t xml:space="preserve">Препарат </w:t>
      </w:r>
      <w:r w:rsidR="00C230DE" w:rsidRPr="00C7353A">
        <w:rPr>
          <w:kern w:val="24"/>
          <w:sz w:val="24"/>
          <w:szCs w:val="24"/>
          <w:lang w:val="ru-RU"/>
        </w:rPr>
        <w:t>РиниКолд ХотКап</w:t>
      </w:r>
      <w:r w:rsidR="00C230DE" w:rsidRPr="00C7353A">
        <w:rPr>
          <w:kern w:val="24"/>
          <w:sz w:val="24"/>
          <w:szCs w:val="24"/>
          <w:vertAlign w:val="superscript"/>
          <w:lang w:val="ru-RU"/>
        </w:rPr>
        <w:t>®</w:t>
      </w:r>
      <w:r w:rsidRPr="00276A7E">
        <w:rPr>
          <w:iCs/>
          <w:kern w:val="24"/>
          <w:sz w:val="24"/>
          <w:szCs w:val="24"/>
          <w:lang w:val="ru-RU"/>
        </w:rPr>
        <w:t xml:space="preserve"> не рекомендуется применять более 5 дней как обезболивающее и более 3 дней как жаропонижающее средство без предварительной консультации врача.</w:t>
      </w:r>
    </w:p>
    <w:p w14:paraId="3DB71B5F" w14:textId="77777777" w:rsidR="006C0783" w:rsidRPr="00276A7E" w:rsidRDefault="006C0783" w:rsidP="00D74D52">
      <w:pPr>
        <w:spacing w:before="120" w:after="0" w:line="240" w:lineRule="auto"/>
        <w:jc w:val="both"/>
        <w:rPr>
          <w:iCs/>
          <w:kern w:val="24"/>
          <w:sz w:val="24"/>
          <w:szCs w:val="24"/>
          <w:lang w:val="ru-RU"/>
        </w:rPr>
      </w:pPr>
      <w:r w:rsidRPr="00276A7E">
        <w:rPr>
          <w:iCs/>
          <w:kern w:val="24"/>
          <w:sz w:val="24"/>
          <w:szCs w:val="24"/>
          <w:lang w:val="ru-RU"/>
        </w:rPr>
        <w:t>Увеличение суточной дозы или продолжительности лечения возможно только под наблюдением врача.</w:t>
      </w:r>
    </w:p>
    <w:bookmarkEnd w:id="1"/>
    <w:p w14:paraId="74204302" w14:textId="36F7282D" w:rsidR="001A1C3E" w:rsidRPr="00276A7E" w:rsidRDefault="001A1C3E" w:rsidP="00D74D52">
      <w:pPr>
        <w:shd w:val="clear" w:color="auto" w:fill="FFFFFF"/>
        <w:spacing w:before="240" w:after="120" w:line="240" w:lineRule="auto"/>
        <w:jc w:val="both"/>
        <w:rPr>
          <w:b/>
          <w:bCs/>
          <w:kern w:val="24"/>
          <w:sz w:val="24"/>
          <w:szCs w:val="24"/>
          <w:lang w:val="ru-RU"/>
        </w:rPr>
      </w:pPr>
      <w:r w:rsidRPr="00276A7E">
        <w:rPr>
          <w:b/>
          <w:bCs/>
          <w:kern w:val="24"/>
          <w:sz w:val="24"/>
          <w:szCs w:val="24"/>
          <w:lang w:val="ru-RU"/>
        </w:rPr>
        <w:t>Побочное действие</w:t>
      </w:r>
    </w:p>
    <w:p w14:paraId="12AEC9C6" w14:textId="711047FA" w:rsidR="00825069" w:rsidRPr="00276A7E" w:rsidRDefault="00FD6BCB" w:rsidP="00F404F6">
      <w:pPr>
        <w:spacing w:after="0" w:line="240" w:lineRule="auto"/>
        <w:jc w:val="both"/>
        <w:rPr>
          <w:kern w:val="24"/>
          <w:sz w:val="24"/>
          <w:szCs w:val="24"/>
          <w:lang w:val="ru-RU"/>
        </w:rPr>
      </w:pPr>
      <w:r>
        <w:rPr>
          <w:kern w:val="24"/>
          <w:sz w:val="24"/>
          <w:szCs w:val="24"/>
          <w:lang w:val="ru-RU"/>
        </w:rPr>
        <w:t>Классификация частоты развития нежелательных реакций, рекомендованная Всемирной организацией здравоохранения (ВОЗ):</w:t>
      </w:r>
      <w:r w:rsidR="00825069" w:rsidRPr="00276A7E">
        <w:rPr>
          <w:kern w:val="24"/>
          <w:sz w:val="24"/>
          <w:szCs w:val="24"/>
          <w:lang w:val="ru-RU"/>
        </w:rPr>
        <w:t xml:space="preserve"> очень часто (≥ 1/10), часто (≥ 1/100, но &lt;1/10), нечасто (≥ 1/1000, но &lt;1/100), редко (≥ 1/10</w:t>
      </w:r>
      <w:r w:rsidR="00825069" w:rsidRPr="00276A7E">
        <w:rPr>
          <w:bCs/>
          <w:kern w:val="24"/>
          <w:sz w:val="24"/>
          <w:szCs w:val="24"/>
          <w:lang w:val="ru-RU"/>
        </w:rPr>
        <w:t> </w:t>
      </w:r>
      <w:r w:rsidR="00825069" w:rsidRPr="00276A7E">
        <w:rPr>
          <w:kern w:val="24"/>
          <w:sz w:val="24"/>
          <w:szCs w:val="24"/>
          <w:lang w:val="ru-RU"/>
        </w:rPr>
        <w:t>000, но &lt;1/1000), очень редко (&lt;1/10</w:t>
      </w:r>
      <w:r w:rsidR="00825069" w:rsidRPr="00276A7E">
        <w:rPr>
          <w:bCs/>
          <w:kern w:val="24"/>
          <w:sz w:val="24"/>
          <w:szCs w:val="24"/>
          <w:lang w:val="ru-RU"/>
        </w:rPr>
        <w:t> </w:t>
      </w:r>
      <w:r w:rsidR="00825069" w:rsidRPr="00276A7E">
        <w:rPr>
          <w:kern w:val="24"/>
          <w:sz w:val="24"/>
          <w:szCs w:val="24"/>
          <w:lang w:val="ru-RU"/>
        </w:rPr>
        <w:t>000), частота неизвестна (на основании имеющихся данных оценить невозможно).</w:t>
      </w:r>
    </w:p>
    <w:p w14:paraId="567F5FE9" w14:textId="77777777" w:rsidR="00825069" w:rsidRPr="00276A7E" w:rsidRDefault="00825069" w:rsidP="00D74D52">
      <w:pPr>
        <w:spacing w:before="120" w:after="0" w:line="240" w:lineRule="auto"/>
        <w:jc w:val="both"/>
        <w:rPr>
          <w:i/>
          <w:iCs/>
          <w:kern w:val="24"/>
          <w:sz w:val="24"/>
          <w:szCs w:val="24"/>
          <w:lang w:val="ru-RU"/>
        </w:rPr>
      </w:pPr>
      <w:bookmarkStart w:id="2" w:name="_Hlk202886720"/>
      <w:r w:rsidRPr="00276A7E">
        <w:rPr>
          <w:i/>
          <w:iCs/>
          <w:kern w:val="24"/>
          <w:sz w:val="24"/>
          <w:szCs w:val="24"/>
          <w:lang w:val="ru-RU"/>
        </w:rPr>
        <w:t>Нарушения со стороны крови и лимфатической системы</w:t>
      </w:r>
    </w:p>
    <w:p w14:paraId="6F8F4336" w14:textId="7C8CBA84" w:rsidR="00825069" w:rsidRPr="00276A7E" w:rsidRDefault="00FD6BCB" w:rsidP="000E3603">
      <w:pPr>
        <w:spacing w:before="120" w:after="0" w:line="240" w:lineRule="auto"/>
        <w:jc w:val="both"/>
        <w:rPr>
          <w:kern w:val="24"/>
          <w:sz w:val="24"/>
          <w:szCs w:val="24"/>
          <w:lang w:val="ru-RU"/>
        </w:rPr>
      </w:pPr>
      <w:r>
        <w:rPr>
          <w:kern w:val="24"/>
          <w:sz w:val="24"/>
          <w:szCs w:val="24"/>
          <w:lang w:val="ru-RU"/>
        </w:rPr>
        <w:t>о</w:t>
      </w:r>
      <w:r w:rsidR="00825069" w:rsidRPr="00276A7E">
        <w:rPr>
          <w:kern w:val="24"/>
          <w:sz w:val="24"/>
          <w:szCs w:val="24"/>
          <w:lang w:val="ru-RU"/>
        </w:rPr>
        <w:t>чень редко: анемия, тромбоцитопения, агранулоцитоз, гемолитическая анемия, апластическая анемия, метгемоглобинемия, панцитопения, лейкопения.</w:t>
      </w:r>
    </w:p>
    <w:p w14:paraId="66125917" w14:textId="77777777" w:rsidR="00825069" w:rsidRPr="00276A7E" w:rsidRDefault="00825069" w:rsidP="00D74D52">
      <w:pPr>
        <w:spacing w:before="120" w:after="0" w:line="240" w:lineRule="auto"/>
        <w:jc w:val="both"/>
        <w:rPr>
          <w:i/>
          <w:iCs/>
          <w:kern w:val="24"/>
          <w:sz w:val="24"/>
          <w:szCs w:val="24"/>
          <w:lang w:val="ru-RU"/>
        </w:rPr>
      </w:pPr>
      <w:r w:rsidRPr="00276A7E">
        <w:rPr>
          <w:i/>
          <w:iCs/>
          <w:kern w:val="24"/>
          <w:sz w:val="24"/>
          <w:szCs w:val="24"/>
          <w:lang w:val="ru-RU"/>
        </w:rPr>
        <w:t>Нарушения со стороны иммунной системы</w:t>
      </w:r>
    </w:p>
    <w:p w14:paraId="68F0A58A" w14:textId="4698C397" w:rsidR="00825069" w:rsidRPr="00276A7E" w:rsidRDefault="00FD6BCB" w:rsidP="000E3603">
      <w:pPr>
        <w:spacing w:before="120" w:after="0" w:line="240" w:lineRule="auto"/>
        <w:jc w:val="both"/>
        <w:rPr>
          <w:kern w:val="24"/>
          <w:sz w:val="24"/>
          <w:szCs w:val="24"/>
          <w:lang w:val="ru-RU"/>
        </w:rPr>
      </w:pPr>
      <w:r>
        <w:rPr>
          <w:kern w:val="24"/>
          <w:sz w:val="24"/>
          <w:szCs w:val="24"/>
          <w:lang w:val="ru-RU"/>
        </w:rPr>
        <w:t>ч</w:t>
      </w:r>
      <w:r w:rsidR="00825069" w:rsidRPr="00276A7E">
        <w:rPr>
          <w:kern w:val="24"/>
          <w:sz w:val="24"/>
          <w:szCs w:val="24"/>
          <w:lang w:val="ru-RU"/>
        </w:rPr>
        <w:t>астота неизвестна: кожная сыпь, зуд, крапивница, ангионевротический отек, реакция гиперчувствительности, анафилактический шок.</w:t>
      </w:r>
    </w:p>
    <w:p w14:paraId="730B8555" w14:textId="77777777" w:rsidR="00825069" w:rsidRPr="00276A7E" w:rsidRDefault="00825069" w:rsidP="001E3564">
      <w:pPr>
        <w:spacing w:before="120" w:after="0" w:line="240" w:lineRule="auto"/>
        <w:jc w:val="both"/>
        <w:rPr>
          <w:i/>
          <w:iCs/>
          <w:kern w:val="24"/>
          <w:sz w:val="24"/>
          <w:szCs w:val="24"/>
          <w:lang w:val="ru-RU"/>
        </w:rPr>
      </w:pPr>
      <w:r w:rsidRPr="00276A7E">
        <w:rPr>
          <w:i/>
          <w:iCs/>
          <w:kern w:val="24"/>
          <w:sz w:val="24"/>
          <w:szCs w:val="24"/>
          <w:lang w:val="ru-RU"/>
        </w:rPr>
        <w:lastRenderedPageBreak/>
        <w:t>Нарушения со стороны нервной системы</w:t>
      </w:r>
    </w:p>
    <w:p w14:paraId="1C0704CB" w14:textId="50BA0DF7" w:rsidR="00825069" w:rsidRPr="00276A7E" w:rsidRDefault="00FD6BCB" w:rsidP="000E3603">
      <w:pPr>
        <w:spacing w:before="120" w:after="0" w:line="240" w:lineRule="auto"/>
        <w:jc w:val="both"/>
        <w:rPr>
          <w:kern w:val="24"/>
          <w:sz w:val="24"/>
          <w:szCs w:val="24"/>
          <w:lang w:val="ru-RU"/>
        </w:rPr>
      </w:pPr>
      <w:r>
        <w:rPr>
          <w:kern w:val="24"/>
          <w:sz w:val="24"/>
          <w:szCs w:val="24"/>
          <w:lang w:val="ru-RU"/>
        </w:rPr>
        <w:t>р</w:t>
      </w:r>
      <w:r w:rsidR="00825069" w:rsidRPr="00276A7E">
        <w:rPr>
          <w:kern w:val="24"/>
          <w:sz w:val="24"/>
          <w:szCs w:val="24"/>
          <w:lang w:val="ru-RU"/>
        </w:rPr>
        <w:t>едко: головная боль, головокружение, сонливость, нарушение засыпания, повышенная возбудимость.</w:t>
      </w:r>
    </w:p>
    <w:p w14:paraId="544F9D69" w14:textId="77777777" w:rsidR="00825069" w:rsidRPr="00276A7E" w:rsidRDefault="00825069" w:rsidP="001E3564">
      <w:pPr>
        <w:spacing w:before="120" w:after="0" w:line="240" w:lineRule="auto"/>
        <w:jc w:val="both"/>
        <w:rPr>
          <w:i/>
          <w:iCs/>
          <w:kern w:val="24"/>
          <w:sz w:val="24"/>
          <w:szCs w:val="24"/>
          <w:lang w:val="ru-RU"/>
        </w:rPr>
      </w:pPr>
      <w:r w:rsidRPr="00276A7E">
        <w:rPr>
          <w:i/>
          <w:iCs/>
          <w:kern w:val="24"/>
          <w:sz w:val="24"/>
          <w:szCs w:val="24"/>
          <w:lang w:val="ru-RU"/>
        </w:rPr>
        <w:t>Нарушения со стороны органа зрения</w:t>
      </w:r>
    </w:p>
    <w:p w14:paraId="0D56B1CB" w14:textId="5228C2D1" w:rsidR="00825069" w:rsidRPr="00276A7E" w:rsidRDefault="00FD6BCB" w:rsidP="000E3603">
      <w:pPr>
        <w:spacing w:before="120" w:after="0" w:line="240" w:lineRule="auto"/>
        <w:jc w:val="both"/>
        <w:rPr>
          <w:kern w:val="24"/>
          <w:sz w:val="24"/>
          <w:szCs w:val="24"/>
          <w:lang w:val="ru-RU"/>
        </w:rPr>
      </w:pPr>
      <w:r>
        <w:rPr>
          <w:kern w:val="24"/>
          <w:sz w:val="24"/>
          <w:szCs w:val="24"/>
          <w:lang w:val="ru-RU"/>
        </w:rPr>
        <w:t>р</w:t>
      </w:r>
      <w:r w:rsidR="00825069" w:rsidRPr="00276A7E">
        <w:rPr>
          <w:kern w:val="24"/>
          <w:sz w:val="24"/>
          <w:szCs w:val="24"/>
          <w:lang w:val="ru-RU"/>
        </w:rPr>
        <w:t>едко: мидриаз, парез аккомодации, повышение внутриглазного давления.</w:t>
      </w:r>
    </w:p>
    <w:p w14:paraId="51EF7AC2" w14:textId="77777777" w:rsidR="00825069" w:rsidRPr="00276A7E" w:rsidRDefault="00825069" w:rsidP="006B4958">
      <w:pPr>
        <w:spacing w:before="120" w:after="0" w:line="240" w:lineRule="auto"/>
        <w:jc w:val="both"/>
        <w:rPr>
          <w:i/>
          <w:iCs/>
          <w:kern w:val="24"/>
          <w:sz w:val="24"/>
          <w:szCs w:val="24"/>
          <w:lang w:val="ru-RU"/>
        </w:rPr>
      </w:pPr>
      <w:r w:rsidRPr="00276A7E">
        <w:rPr>
          <w:i/>
          <w:iCs/>
          <w:kern w:val="24"/>
          <w:sz w:val="24"/>
          <w:szCs w:val="24"/>
          <w:lang w:val="ru-RU"/>
        </w:rPr>
        <w:t>Нарушения со стороны сердца</w:t>
      </w:r>
    </w:p>
    <w:p w14:paraId="6B453F4A" w14:textId="5FFA6010" w:rsidR="00825069" w:rsidRPr="00276A7E" w:rsidRDefault="00FD6BCB" w:rsidP="000E3603">
      <w:pPr>
        <w:spacing w:before="120" w:after="0" w:line="240" w:lineRule="auto"/>
        <w:jc w:val="both"/>
        <w:rPr>
          <w:kern w:val="24"/>
          <w:sz w:val="24"/>
          <w:szCs w:val="24"/>
          <w:lang w:val="ru-RU"/>
        </w:rPr>
      </w:pPr>
      <w:r>
        <w:rPr>
          <w:kern w:val="24"/>
          <w:sz w:val="24"/>
          <w:szCs w:val="24"/>
          <w:lang w:val="ru-RU"/>
        </w:rPr>
        <w:t>р</w:t>
      </w:r>
      <w:r w:rsidR="00825069" w:rsidRPr="00276A7E">
        <w:rPr>
          <w:kern w:val="24"/>
          <w:sz w:val="24"/>
          <w:szCs w:val="24"/>
          <w:lang w:val="ru-RU"/>
        </w:rPr>
        <w:t>едко: тахикардия, ощущение сердцебиения.</w:t>
      </w:r>
    </w:p>
    <w:p w14:paraId="5A99D96A" w14:textId="6D94501E" w:rsidR="00825069" w:rsidRPr="00276A7E" w:rsidRDefault="00825069" w:rsidP="006B4958">
      <w:pPr>
        <w:spacing w:before="120" w:after="0" w:line="240" w:lineRule="auto"/>
        <w:jc w:val="both"/>
        <w:rPr>
          <w:i/>
          <w:iCs/>
          <w:kern w:val="24"/>
          <w:sz w:val="24"/>
          <w:szCs w:val="24"/>
          <w:lang w:val="ru-RU"/>
        </w:rPr>
      </w:pPr>
      <w:r w:rsidRPr="00276A7E">
        <w:rPr>
          <w:i/>
          <w:iCs/>
          <w:kern w:val="24"/>
          <w:sz w:val="24"/>
          <w:szCs w:val="24"/>
          <w:lang w:val="ru-RU"/>
        </w:rPr>
        <w:t>Нарушения со стороны сосудов</w:t>
      </w:r>
    </w:p>
    <w:p w14:paraId="5B36A820" w14:textId="0A4806BC" w:rsidR="00825069" w:rsidRPr="00276A7E" w:rsidRDefault="00FD6BCB" w:rsidP="000E3603">
      <w:pPr>
        <w:spacing w:before="120" w:after="0" w:line="240" w:lineRule="auto"/>
        <w:jc w:val="both"/>
        <w:rPr>
          <w:kern w:val="24"/>
          <w:sz w:val="24"/>
          <w:szCs w:val="24"/>
          <w:lang w:val="ru-RU"/>
        </w:rPr>
      </w:pPr>
      <w:r>
        <w:rPr>
          <w:kern w:val="24"/>
          <w:sz w:val="24"/>
          <w:szCs w:val="24"/>
          <w:lang w:val="ru-RU"/>
        </w:rPr>
        <w:t>р</w:t>
      </w:r>
      <w:r w:rsidR="00825069" w:rsidRPr="00276A7E">
        <w:rPr>
          <w:kern w:val="24"/>
          <w:sz w:val="24"/>
          <w:szCs w:val="24"/>
          <w:lang w:val="ru-RU"/>
        </w:rPr>
        <w:t>едко: повышение артериального давления.</w:t>
      </w:r>
    </w:p>
    <w:p w14:paraId="5ADCADB0" w14:textId="77777777" w:rsidR="00825069" w:rsidRPr="00276A7E" w:rsidRDefault="00825069" w:rsidP="006B4958">
      <w:pPr>
        <w:spacing w:before="120" w:after="0" w:line="240" w:lineRule="auto"/>
        <w:jc w:val="both"/>
        <w:rPr>
          <w:i/>
          <w:iCs/>
          <w:kern w:val="24"/>
          <w:sz w:val="24"/>
          <w:szCs w:val="24"/>
          <w:lang w:val="ru-RU"/>
        </w:rPr>
      </w:pPr>
      <w:r w:rsidRPr="00276A7E">
        <w:rPr>
          <w:i/>
          <w:iCs/>
          <w:kern w:val="24"/>
          <w:sz w:val="24"/>
          <w:szCs w:val="24"/>
          <w:lang w:val="ru-RU"/>
        </w:rPr>
        <w:t>Нарушения со стороны дыхательной системы, органов грудной клетки и средостения</w:t>
      </w:r>
    </w:p>
    <w:p w14:paraId="5F001F83" w14:textId="43E44D6B" w:rsidR="00825069" w:rsidRPr="00276A7E" w:rsidRDefault="00FD6BCB" w:rsidP="000E3603">
      <w:pPr>
        <w:spacing w:before="120" w:after="0" w:line="240" w:lineRule="auto"/>
        <w:jc w:val="both"/>
        <w:rPr>
          <w:kern w:val="24"/>
          <w:sz w:val="24"/>
          <w:szCs w:val="24"/>
          <w:lang w:val="ru-RU"/>
        </w:rPr>
      </w:pPr>
      <w:r>
        <w:rPr>
          <w:kern w:val="24"/>
          <w:sz w:val="24"/>
          <w:szCs w:val="24"/>
          <w:lang w:val="ru-RU"/>
        </w:rPr>
        <w:t>ч</w:t>
      </w:r>
      <w:r w:rsidR="00825069" w:rsidRPr="00276A7E">
        <w:rPr>
          <w:kern w:val="24"/>
          <w:sz w:val="24"/>
          <w:szCs w:val="24"/>
          <w:lang w:val="ru-RU"/>
        </w:rPr>
        <w:t>астота неизвестна: бронхоспазм, сухость слизистой оболочки носа.</w:t>
      </w:r>
    </w:p>
    <w:p w14:paraId="22C5D7FB" w14:textId="77777777" w:rsidR="00825069" w:rsidRPr="00276A7E" w:rsidRDefault="00825069" w:rsidP="006B4958">
      <w:pPr>
        <w:spacing w:before="120" w:after="0" w:line="240" w:lineRule="auto"/>
        <w:jc w:val="both"/>
        <w:rPr>
          <w:i/>
          <w:iCs/>
          <w:kern w:val="24"/>
          <w:sz w:val="24"/>
          <w:szCs w:val="24"/>
          <w:lang w:val="ru-RU"/>
        </w:rPr>
      </w:pPr>
      <w:r w:rsidRPr="00276A7E">
        <w:rPr>
          <w:i/>
          <w:iCs/>
          <w:kern w:val="24"/>
          <w:sz w:val="24"/>
          <w:szCs w:val="24"/>
          <w:lang w:val="ru-RU"/>
        </w:rPr>
        <w:t>Нарушения со стороны желудочно-кишечного тракта</w:t>
      </w:r>
    </w:p>
    <w:p w14:paraId="1AFB8789" w14:textId="0E5F6EDE" w:rsidR="00825069" w:rsidRPr="00276A7E" w:rsidRDefault="00FD6BCB" w:rsidP="000E3603">
      <w:pPr>
        <w:spacing w:before="120" w:after="0" w:line="240" w:lineRule="auto"/>
        <w:jc w:val="both"/>
        <w:rPr>
          <w:kern w:val="24"/>
          <w:sz w:val="24"/>
          <w:szCs w:val="24"/>
          <w:lang w:val="ru-RU"/>
        </w:rPr>
      </w:pPr>
      <w:r>
        <w:rPr>
          <w:kern w:val="24"/>
          <w:sz w:val="24"/>
          <w:szCs w:val="24"/>
          <w:lang w:val="ru-RU"/>
        </w:rPr>
        <w:t>ч</w:t>
      </w:r>
      <w:r w:rsidR="00825069" w:rsidRPr="00276A7E">
        <w:rPr>
          <w:kern w:val="24"/>
          <w:sz w:val="24"/>
          <w:szCs w:val="24"/>
          <w:lang w:val="ru-RU"/>
        </w:rPr>
        <w:t>асто: тошнота, рвота, боль в эпигастральной области, диарея, сухость слизистой оболочки полости рта.</w:t>
      </w:r>
    </w:p>
    <w:p w14:paraId="3E8B53F5" w14:textId="77777777" w:rsidR="00825069" w:rsidRPr="00276A7E" w:rsidRDefault="00825069" w:rsidP="009E74F2">
      <w:pPr>
        <w:spacing w:before="120" w:after="0" w:line="240" w:lineRule="auto"/>
        <w:jc w:val="both"/>
        <w:rPr>
          <w:i/>
          <w:iCs/>
          <w:kern w:val="24"/>
          <w:sz w:val="24"/>
          <w:szCs w:val="24"/>
          <w:lang w:val="ru-RU"/>
        </w:rPr>
      </w:pPr>
      <w:r w:rsidRPr="00276A7E">
        <w:rPr>
          <w:i/>
          <w:iCs/>
          <w:kern w:val="24"/>
          <w:sz w:val="24"/>
          <w:szCs w:val="24"/>
          <w:lang w:val="ru-RU"/>
        </w:rPr>
        <w:t>Нарушения со стороны печени и желчевыводящих путей</w:t>
      </w:r>
    </w:p>
    <w:p w14:paraId="0220B8E5" w14:textId="1D61ABAB" w:rsidR="00825069" w:rsidRPr="00276A7E" w:rsidRDefault="00FD6BCB" w:rsidP="000E3603">
      <w:pPr>
        <w:spacing w:before="120" w:after="0" w:line="240" w:lineRule="auto"/>
        <w:jc w:val="both"/>
        <w:rPr>
          <w:kern w:val="24"/>
          <w:sz w:val="24"/>
          <w:szCs w:val="24"/>
          <w:lang w:val="ru-RU"/>
        </w:rPr>
      </w:pPr>
      <w:r>
        <w:rPr>
          <w:kern w:val="24"/>
          <w:sz w:val="24"/>
          <w:szCs w:val="24"/>
          <w:lang w:val="ru-RU"/>
        </w:rPr>
        <w:t>р</w:t>
      </w:r>
      <w:r w:rsidR="00825069" w:rsidRPr="00276A7E">
        <w:rPr>
          <w:kern w:val="24"/>
          <w:sz w:val="24"/>
          <w:szCs w:val="24"/>
          <w:lang w:val="ru-RU"/>
        </w:rPr>
        <w:t>едко: повышение активности печеночных трансаминаз, гепатотоксическое действие.</w:t>
      </w:r>
    </w:p>
    <w:bookmarkEnd w:id="2"/>
    <w:p w14:paraId="3C61E955" w14:textId="77777777" w:rsidR="00825069" w:rsidRPr="00276A7E" w:rsidRDefault="00825069" w:rsidP="009E74F2">
      <w:pPr>
        <w:spacing w:before="120" w:after="0" w:line="240" w:lineRule="auto"/>
        <w:jc w:val="both"/>
        <w:rPr>
          <w:i/>
          <w:iCs/>
          <w:kern w:val="24"/>
          <w:sz w:val="24"/>
          <w:szCs w:val="24"/>
          <w:lang w:val="ru-RU"/>
        </w:rPr>
      </w:pPr>
      <w:r w:rsidRPr="00276A7E">
        <w:rPr>
          <w:i/>
          <w:iCs/>
          <w:kern w:val="24"/>
          <w:sz w:val="24"/>
          <w:szCs w:val="24"/>
          <w:lang w:val="ru-RU"/>
        </w:rPr>
        <w:t>Нарушения со стороны кожи и подкожных тканей</w:t>
      </w:r>
    </w:p>
    <w:p w14:paraId="134127F1" w14:textId="6E103E0E" w:rsidR="00825069" w:rsidRPr="00276A7E" w:rsidRDefault="00FD6BCB" w:rsidP="000E3603">
      <w:pPr>
        <w:spacing w:before="120" w:after="0" w:line="240" w:lineRule="auto"/>
        <w:jc w:val="both"/>
        <w:rPr>
          <w:kern w:val="24"/>
          <w:sz w:val="24"/>
          <w:szCs w:val="24"/>
          <w:lang w:val="ru-RU"/>
        </w:rPr>
      </w:pPr>
      <w:r>
        <w:rPr>
          <w:kern w:val="24"/>
          <w:sz w:val="24"/>
          <w:szCs w:val="24"/>
          <w:lang w:val="ru-RU"/>
        </w:rPr>
        <w:t>о</w:t>
      </w:r>
      <w:r w:rsidR="00825069" w:rsidRPr="00276A7E">
        <w:rPr>
          <w:kern w:val="24"/>
          <w:sz w:val="24"/>
          <w:szCs w:val="24"/>
          <w:lang w:val="ru-RU"/>
        </w:rPr>
        <w:t>чень редко:</w:t>
      </w:r>
    </w:p>
    <w:p w14:paraId="45A60CA9" w14:textId="77777777" w:rsidR="00825069" w:rsidRPr="00276A7E" w:rsidRDefault="00825069" w:rsidP="00346358">
      <w:pPr>
        <w:pStyle w:val="a3"/>
        <w:numPr>
          <w:ilvl w:val="0"/>
          <w:numId w:val="2"/>
        </w:numPr>
        <w:spacing w:before="120" w:after="0" w:line="240" w:lineRule="auto"/>
        <w:ind w:left="284" w:hanging="284"/>
        <w:jc w:val="both"/>
        <w:rPr>
          <w:kern w:val="24"/>
          <w:sz w:val="24"/>
          <w:szCs w:val="24"/>
          <w:lang w:val="ru-RU"/>
        </w:rPr>
      </w:pPr>
      <w:r w:rsidRPr="00276A7E">
        <w:rPr>
          <w:kern w:val="24"/>
          <w:sz w:val="24"/>
          <w:szCs w:val="24"/>
          <w:lang w:val="ru-RU"/>
        </w:rPr>
        <w:t>острый генерализованный экзантематозный пустулез (ОГЭП), острое состояние с развитием гнойничковых высыпаний, характеризуется лихорадкой и диффузной эритемой, сопровождающейся жжением и зудом (может возникнуть отек лица, рук и слизистых);</w:t>
      </w:r>
    </w:p>
    <w:p w14:paraId="0E408D82" w14:textId="77777777" w:rsidR="00825069" w:rsidRPr="00276A7E" w:rsidRDefault="00825069" w:rsidP="00346358">
      <w:pPr>
        <w:pStyle w:val="a3"/>
        <w:numPr>
          <w:ilvl w:val="0"/>
          <w:numId w:val="2"/>
        </w:numPr>
        <w:spacing w:before="120" w:after="0" w:line="240" w:lineRule="auto"/>
        <w:ind w:left="284" w:hanging="284"/>
        <w:jc w:val="both"/>
        <w:rPr>
          <w:kern w:val="24"/>
          <w:sz w:val="24"/>
          <w:szCs w:val="24"/>
          <w:lang w:val="ru-RU"/>
        </w:rPr>
      </w:pPr>
      <w:r w:rsidRPr="00276A7E">
        <w:rPr>
          <w:kern w:val="24"/>
          <w:sz w:val="24"/>
          <w:szCs w:val="24"/>
          <w:lang w:val="ru-RU"/>
        </w:rPr>
        <w:t>синдром Стивенса-Джонсона (ССД, злокачественная экссудативная эритема), тяжелая форма многоформной эритемы, при которой возникают пузыри на слизистой оболочке полости рта, горла, глаз, половых органов, других участках кожи и слизистых оболочек;</w:t>
      </w:r>
    </w:p>
    <w:p w14:paraId="5D816D18" w14:textId="77777777" w:rsidR="00825069" w:rsidRPr="00276A7E" w:rsidRDefault="00825069" w:rsidP="00346358">
      <w:pPr>
        <w:pStyle w:val="a3"/>
        <w:numPr>
          <w:ilvl w:val="0"/>
          <w:numId w:val="2"/>
        </w:numPr>
        <w:spacing w:before="120" w:after="0" w:line="240" w:lineRule="auto"/>
        <w:ind w:left="284" w:hanging="284"/>
        <w:jc w:val="both"/>
        <w:rPr>
          <w:kern w:val="24"/>
          <w:sz w:val="24"/>
          <w:szCs w:val="24"/>
          <w:lang w:val="ru-RU"/>
        </w:rPr>
      </w:pPr>
      <w:r w:rsidRPr="00276A7E">
        <w:rPr>
          <w:kern w:val="24"/>
          <w:sz w:val="24"/>
          <w:szCs w:val="24"/>
          <w:lang w:val="ru-RU"/>
        </w:rPr>
        <w:t>токсический эпидермальный некролиз (ТЭН, синдром Лайелла) (синдром является следствием обширного апоптоза кератиноцитов, что приводит к отслойке обширных участков кожи в местах дермоэпидермального соединения; пораженная кожа имеет вид ошпаренной кипятком).</w:t>
      </w:r>
    </w:p>
    <w:p w14:paraId="49432CC0" w14:textId="77777777" w:rsidR="00825069" w:rsidRPr="00276A7E" w:rsidRDefault="00825069" w:rsidP="009E74F2">
      <w:pPr>
        <w:spacing w:before="120" w:after="0" w:line="240" w:lineRule="auto"/>
        <w:jc w:val="both"/>
        <w:rPr>
          <w:i/>
          <w:iCs/>
          <w:kern w:val="24"/>
          <w:sz w:val="24"/>
          <w:szCs w:val="24"/>
          <w:lang w:val="ru-RU"/>
        </w:rPr>
      </w:pPr>
      <w:r w:rsidRPr="00276A7E">
        <w:rPr>
          <w:i/>
          <w:iCs/>
          <w:kern w:val="24"/>
          <w:sz w:val="24"/>
          <w:szCs w:val="24"/>
          <w:lang w:val="ru-RU"/>
        </w:rPr>
        <w:t>Нарушения со стороны почек и мочевыводящих путей</w:t>
      </w:r>
    </w:p>
    <w:p w14:paraId="3118A555" w14:textId="2611F973" w:rsidR="00825069" w:rsidRDefault="00C507D5" w:rsidP="00C507D5">
      <w:pPr>
        <w:spacing w:before="120" w:after="0" w:line="240" w:lineRule="auto"/>
        <w:jc w:val="both"/>
        <w:rPr>
          <w:kern w:val="24"/>
          <w:sz w:val="24"/>
          <w:szCs w:val="24"/>
          <w:lang w:val="ru-RU"/>
        </w:rPr>
      </w:pPr>
      <w:r>
        <w:rPr>
          <w:kern w:val="24"/>
          <w:sz w:val="24"/>
          <w:szCs w:val="24"/>
          <w:lang w:val="ru-RU"/>
        </w:rPr>
        <w:t>ч</w:t>
      </w:r>
      <w:r w:rsidR="00825069" w:rsidRPr="00276A7E">
        <w:rPr>
          <w:kern w:val="24"/>
          <w:sz w:val="24"/>
          <w:szCs w:val="24"/>
          <w:lang w:val="ru-RU"/>
        </w:rPr>
        <w:t>астота неизвестна: нефротоксичность (почечная колика, глюкозурия, интерстициальный нефрит, папиллярный некроз), затруднение мочеиспускания.</w:t>
      </w:r>
    </w:p>
    <w:p w14:paraId="06011A18" w14:textId="54D2CD8B" w:rsidR="00ED13A8" w:rsidRPr="00ED13A8" w:rsidRDefault="00ED13A8" w:rsidP="009E74F2">
      <w:pPr>
        <w:spacing w:before="120" w:after="0" w:line="240" w:lineRule="auto"/>
        <w:jc w:val="both"/>
        <w:rPr>
          <w:kern w:val="24"/>
          <w:sz w:val="24"/>
          <w:szCs w:val="24"/>
          <w:lang w:val="ru-RU"/>
        </w:rPr>
      </w:pPr>
      <w:r>
        <w:rPr>
          <w:kern w:val="24"/>
          <w:sz w:val="24"/>
          <w:szCs w:val="24"/>
          <w:lang w:val="ru-RU"/>
        </w:rPr>
        <w:t xml:space="preserve">Если Вы заметили любой из описанных выше побочных эффектов, следует прекратить прием препарата </w:t>
      </w:r>
      <w:r w:rsidRPr="00C7353A">
        <w:rPr>
          <w:kern w:val="24"/>
          <w:sz w:val="24"/>
          <w:szCs w:val="24"/>
          <w:lang w:val="ru-RU"/>
        </w:rPr>
        <w:t>РиниКолд ХотКап</w:t>
      </w:r>
      <w:r w:rsidRPr="00C7353A">
        <w:rPr>
          <w:kern w:val="24"/>
          <w:sz w:val="24"/>
          <w:szCs w:val="24"/>
          <w:vertAlign w:val="superscript"/>
          <w:lang w:val="ru-RU"/>
        </w:rPr>
        <w:t>®</w:t>
      </w:r>
      <w:r>
        <w:rPr>
          <w:kern w:val="24"/>
          <w:sz w:val="24"/>
          <w:szCs w:val="24"/>
          <w:lang w:val="ru-RU"/>
        </w:rPr>
        <w:t xml:space="preserve"> и немедленно обратиться к врачу.</w:t>
      </w:r>
    </w:p>
    <w:p w14:paraId="237A346A" w14:textId="13F32F58" w:rsidR="006E5177" w:rsidRPr="00276A7E" w:rsidRDefault="006E5177" w:rsidP="009E74F2">
      <w:pPr>
        <w:spacing w:before="240" w:after="120" w:line="240" w:lineRule="auto"/>
        <w:jc w:val="both"/>
        <w:rPr>
          <w:b/>
          <w:bCs/>
          <w:kern w:val="24"/>
          <w:sz w:val="24"/>
          <w:szCs w:val="24"/>
          <w:lang w:val="ru-RU"/>
        </w:rPr>
      </w:pPr>
      <w:r w:rsidRPr="00276A7E">
        <w:rPr>
          <w:b/>
          <w:bCs/>
          <w:kern w:val="24"/>
          <w:sz w:val="24"/>
          <w:szCs w:val="24"/>
          <w:lang w:val="ru-RU"/>
        </w:rPr>
        <w:t>Передозировка</w:t>
      </w:r>
    </w:p>
    <w:p w14:paraId="036FD0C7" w14:textId="1E32E79C" w:rsidR="003D56E3" w:rsidRPr="003D56E3" w:rsidRDefault="003D56E3" w:rsidP="00F404F6">
      <w:pPr>
        <w:shd w:val="clear" w:color="auto" w:fill="FFFFFF"/>
        <w:spacing w:after="0" w:line="240" w:lineRule="auto"/>
        <w:jc w:val="both"/>
        <w:rPr>
          <w:bCs/>
          <w:kern w:val="24"/>
          <w:sz w:val="24"/>
          <w:szCs w:val="24"/>
          <w:lang w:val="ru-RU"/>
        </w:rPr>
      </w:pPr>
      <w:r>
        <w:rPr>
          <w:bCs/>
          <w:kern w:val="24"/>
          <w:sz w:val="24"/>
          <w:szCs w:val="24"/>
          <w:lang w:val="ru-RU"/>
        </w:rPr>
        <w:t xml:space="preserve">В случае передозировки препаратом </w:t>
      </w:r>
      <w:r w:rsidRPr="00C7353A">
        <w:rPr>
          <w:kern w:val="24"/>
          <w:sz w:val="24"/>
          <w:szCs w:val="24"/>
          <w:lang w:val="ru-RU"/>
        </w:rPr>
        <w:t>РиниКолд ХотКап</w:t>
      </w:r>
      <w:r w:rsidRPr="00C7353A">
        <w:rPr>
          <w:kern w:val="24"/>
          <w:sz w:val="24"/>
          <w:szCs w:val="24"/>
          <w:vertAlign w:val="superscript"/>
          <w:lang w:val="ru-RU"/>
        </w:rPr>
        <w:t>®</w:t>
      </w:r>
      <w:r>
        <w:rPr>
          <w:kern w:val="24"/>
          <w:sz w:val="24"/>
          <w:szCs w:val="24"/>
          <w:vertAlign w:val="superscript"/>
          <w:lang w:val="ru-RU"/>
        </w:rPr>
        <w:t xml:space="preserve"> </w:t>
      </w:r>
      <w:r>
        <w:rPr>
          <w:bCs/>
          <w:kern w:val="24"/>
          <w:sz w:val="24"/>
          <w:szCs w:val="24"/>
          <w:lang w:val="ru-RU"/>
        </w:rPr>
        <w:t>следует немедленно обратиться к врачу. Быстрое оказание медицинской помощи является критически важным, даже если Вы не наблюдаете каких-либо признаков или симптомов.</w:t>
      </w:r>
    </w:p>
    <w:p w14:paraId="68C95BFA" w14:textId="1017FDC9" w:rsidR="00AD109A" w:rsidRPr="00276A7E" w:rsidRDefault="00AD109A" w:rsidP="009E74F2">
      <w:pPr>
        <w:shd w:val="clear" w:color="auto" w:fill="FFFFFF"/>
        <w:spacing w:before="120" w:after="0" w:line="240" w:lineRule="auto"/>
        <w:jc w:val="both"/>
        <w:rPr>
          <w:bCs/>
          <w:i/>
          <w:iCs/>
          <w:kern w:val="24"/>
          <w:sz w:val="24"/>
          <w:szCs w:val="24"/>
          <w:lang w:val="ru-RU"/>
        </w:rPr>
      </w:pPr>
      <w:r w:rsidRPr="00276A7E">
        <w:rPr>
          <w:bCs/>
          <w:i/>
          <w:iCs/>
          <w:kern w:val="24"/>
          <w:sz w:val="24"/>
          <w:szCs w:val="24"/>
          <w:lang w:val="ru-RU"/>
        </w:rPr>
        <w:t>Симптомы, обусловленные наличием парацетамола</w:t>
      </w:r>
    </w:p>
    <w:p w14:paraId="0FDA6967" w14:textId="77777777" w:rsidR="00AD109A" w:rsidRPr="00276A7E" w:rsidRDefault="00AD109A" w:rsidP="007931FB">
      <w:pPr>
        <w:shd w:val="clear" w:color="auto" w:fill="FFFFFF"/>
        <w:spacing w:before="120" w:after="0" w:line="240" w:lineRule="auto"/>
        <w:jc w:val="both"/>
        <w:rPr>
          <w:bCs/>
          <w:kern w:val="24"/>
          <w:sz w:val="24"/>
          <w:szCs w:val="24"/>
          <w:lang w:val="ru-RU"/>
        </w:rPr>
      </w:pPr>
      <w:r w:rsidRPr="00276A7E">
        <w:rPr>
          <w:bCs/>
          <w:kern w:val="24"/>
          <w:sz w:val="24"/>
          <w:szCs w:val="24"/>
          <w:lang w:val="ru-RU"/>
        </w:rPr>
        <w:t>Симптомы проявляются после приема парацетамола свыше 7,5–10 г.</w:t>
      </w:r>
    </w:p>
    <w:p w14:paraId="490A5741" w14:textId="77777777" w:rsidR="00AD109A" w:rsidRPr="00276A7E" w:rsidRDefault="00AD109A" w:rsidP="000869C9">
      <w:pPr>
        <w:shd w:val="clear" w:color="auto" w:fill="FFFFFF"/>
        <w:spacing w:before="120" w:after="0" w:line="240" w:lineRule="auto"/>
        <w:jc w:val="both"/>
        <w:rPr>
          <w:bCs/>
          <w:kern w:val="24"/>
          <w:sz w:val="24"/>
          <w:szCs w:val="24"/>
          <w:lang w:val="ru-RU"/>
        </w:rPr>
      </w:pPr>
      <w:r w:rsidRPr="00276A7E">
        <w:rPr>
          <w:bCs/>
          <w:kern w:val="24"/>
          <w:sz w:val="24"/>
          <w:szCs w:val="24"/>
          <w:lang w:val="ru-RU"/>
        </w:rPr>
        <w:t>Порог передозировки может быть снижен у пожилых пациентов и детей, а также у пациентов, принимающих определенные лекарственные средства (например, индукторы микросомальных ферментов печени), алкоголь или страдающих истощением.</w:t>
      </w:r>
    </w:p>
    <w:p w14:paraId="2CC2335A" w14:textId="13C96D04" w:rsidR="00AD109A" w:rsidRPr="00276A7E" w:rsidRDefault="00AD109A" w:rsidP="000869C9">
      <w:pPr>
        <w:shd w:val="clear" w:color="auto" w:fill="FFFFFF"/>
        <w:spacing w:before="120" w:after="0" w:line="240" w:lineRule="auto"/>
        <w:jc w:val="both"/>
        <w:rPr>
          <w:bCs/>
          <w:kern w:val="24"/>
          <w:sz w:val="24"/>
          <w:szCs w:val="24"/>
          <w:lang w:val="ru-RU"/>
        </w:rPr>
      </w:pPr>
      <w:r w:rsidRPr="00276A7E">
        <w:rPr>
          <w:bCs/>
          <w:kern w:val="24"/>
          <w:sz w:val="24"/>
          <w:szCs w:val="24"/>
          <w:lang w:val="ru-RU"/>
        </w:rPr>
        <w:t>В течение первых 24 ч после приема – бледность кожных покровов, тошнота, рвота; анорексия, абдоминальная боль; увеличение протромбинового времени, нарушение метаболизма глюкозы, гипокалиемия и метаболический ацидоз (в т.ч. лактоацидоз). Симптомы нарушения функции печени могут появляться через 12–48 ч после передозировки: повышение активности «печеночных» трансаминаз, гепатонекроз. В тяжелых случаях – печеночная недостаточность с прогрессирующей энцефалопатией, кома. Редко печеночная недостаточность развивается молниеносно и может осложняться почечной недостаточностью (тубулярный некроз).</w:t>
      </w:r>
    </w:p>
    <w:p w14:paraId="3138DC43" w14:textId="77777777" w:rsidR="00AD109A" w:rsidRPr="00276A7E" w:rsidRDefault="00AD109A" w:rsidP="000869C9">
      <w:pPr>
        <w:shd w:val="clear" w:color="auto" w:fill="FFFFFF"/>
        <w:spacing w:before="120" w:after="0" w:line="240" w:lineRule="auto"/>
        <w:jc w:val="both"/>
        <w:rPr>
          <w:bCs/>
          <w:i/>
          <w:iCs/>
          <w:kern w:val="24"/>
          <w:sz w:val="24"/>
          <w:szCs w:val="24"/>
          <w:lang w:val="ru-RU"/>
        </w:rPr>
      </w:pPr>
      <w:r w:rsidRPr="00276A7E">
        <w:rPr>
          <w:bCs/>
          <w:i/>
          <w:iCs/>
          <w:kern w:val="24"/>
          <w:sz w:val="24"/>
          <w:szCs w:val="24"/>
          <w:lang w:val="ru-RU"/>
        </w:rPr>
        <w:t>Симптомы, обусловленные наличием кофеина</w:t>
      </w:r>
    </w:p>
    <w:p w14:paraId="6D66C4A3" w14:textId="77777777" w:rsidR="00AD109A" w:rsidRPr="00276A7E" w:rsidRDefault="00AD109A" w:rsidP="007931FB">
      <w:pPr>
        <w:shd w:val="clear" w:color="auto" w:fill="FFFFFF"/>
        <w:spacing w:before="120" w:after="0" w:line="240" w:lineRule="auto"/>
        <w:jc w:val="both"/>
        <w:rPr>
          <w:bCs/>
          <w:kern w:val="24"/>
          <w:sz w:val="24"/>
          <w:szCs w:val="24"/>
          <w:lang w:val="ru-RU"/>
        </w:rPr>
      </w:pPr>
      <w:r w:rsidRPr="00276A7E">
        <w:rPr>
          <w:bCs/>
          <w:kern w:val="24"/>
          <w:sz w:val="24"/>
          <w:szCs w:val="24"/>
          <w:lang w:val="ru-RU"/>
        </w:rPr>
        <w:t>Симптомы острой передозировки: абдоминальная боль; рвота; чувство жара; покраснение лица; лихорадка; озноб; возбуждение; бессонница; раздражительность; потеря аппетита; слабость; тремор; повышенный мышечный тонус; состояние измененного сознания; бред; галлюцинации; повышение артериального давления с последующей артериальной гипотензией; тахикардия; тахипноэ; повышение диуреза; гипокалиемия; гипонатриемия; гипергликемия; метаболический ацидоз; судороги; миоклония и рабдомиолиз; наджелудочковые и желудочковые аритмии.</w:t>
      </w:r>
    </w:p>
    <w:p w14:paraId="1A929A4D" w14:textId="4A18AC69" w:rsidR="00AD109A" w:rsidRPr="00276A7E" w:rsidRDefault="00AD109A" w:rsidP="000869C9">
      <w:pPr>
        <w:shd w:val="clear" w:color="auto" w:fill="FFFFFF"/>
        <w:spacing w:before="120" w:after="0" w:line="240" w:lineRule="auto"/>
        <w:jc w:val="both"/>
        <w:rPr>
          <w:bCs/>
          <w:kern w:val="24"/>
          <w:sz w:val="24"/>
          <w:szCs w:val="24"/>
          <w:lang w:val="ru-RU"/>
        </w:rPr>
      </w:pPr>
      <w:r w:rsidRPr="00276A7E">
        <w:rPr>
          <w:bCs/>
          <w:kern w:val="24"/>
          <w:sz w:val="24"/>
          <w:szCs w:val="24"/>
          <w:lang w:val="ru-RU"/>
        </w:rPr>
        <w:t>Симптомы хронической интоксикации кофеином («кофеинизм»): раздражительность; бессонница; беспокойство; эмоциональная лабильность; хроническая боль в животе.</w:t>
      </w:r>
    </w:p>
    <w:p w14:paraId="053643D5" w14:textId="77777777" w:rsidR="00AD109A" w:rsidRPr="00DD4098" w:rsidRDefault="00AD109A" w:rsidP="000869C9">
      <w:pPr>
        <w:shd w:val="clear" w:color="auto" w:fill="FFFFFF"/>
        <w:spacing w:before="120" w:after="0" w:line="240" w:lineRule="auto"/>
        <w:jc w:val="both"/>
        <w:rPr>
          <w:bCs/>
          <w:i/>
          <w:iCs/>
          <w:kern w:val="24"/>
          <w:sz w:val="24"/>
          <w:szCs w:val="24"/>
          <w:lang w:val="ru-RU"/>
        </w:rPr>
      </w:pPr>
      <w:r w:rsidRPr="00276A7E">
        <w:rPr>
          <w:bCs/>
          <w:i/>
          <w:iCs/>
          <w:kern w:val="24"/>
          <w:sz w:val="24"/>
          <w:szCs w:val="24"/>
          <w:lang w:val="ru-RU"/>
        </w:rPr>
        <w:t xml:space="preserve">Симптомы, обусловленные </w:t>
      </w:r>
      <w:r w:rsidRPr="00DD4098">
        <w:rPr>
          <w:bCs/>
          <w:i/>
          <w:iCs/>
          <w:kern w:val="24"/>
          <w:sz w:val="24"/>
          <w:szCs w:val="24"/>
          <w:lang w:val="ru-RU"/>
        </w:rPr>
        <w:t xml:space="preserve">наличием фенирамина </w:t>
      </w:r>
    </w:p>
    <w:p w14:paraId="0DD4FD47" w14:textId="277302F2" w:rsidR="00AD109A" w:rsidRPr="00276A7E" w:rsidRDefault="00AD109A" w:rsidP="007931FB">
      <w:pPr>
        <w:shd w:val="clear" w:color="auto" w:fill="FFFFFF"/>
        <w:spacing w:before="120" w:after="0" w:line="240" w:lineRule="auto"/>
        <w:jc w:val="both"/>
        <w:rPr>
          <w:bCs/>
          <w:kern w:val="24"/>
          <w:sz w:val="24"/>
          <w:szCs w:val="24"/>
          <w:lang w:val="ru-RU"/>
        </w:rPr>
      </w:pPr>
      <w:r w:rsidRPr="00DD4098">
        <w:rPr>
          <w:bCs/>
          <w:kern w:val="24"/>
          <w:sz w:val="24"/>
          <w:szCs w:val="24"/>
          <w:lang w:val="ru-RU"/>
        </w:rPr>
        <w:t>Угнетение ЦНС, гипертермия, антихолинергический синдром</w:t>
      </w:r>
      <w:r w:rsidRPr="00276A7E">
        <w:rPr>
          <w:bCs/>
          <w:kern w:val="24"/>
          <w:sz w:val="24"/>
          <w:szCs w:val="24"/>
          <w:lang w:val="ru-RU"/>
        </w:rPr>
        <w:t xml:space="preserve"> (мидриаз, приливы крови к лицу, лихорадка, сухость во рту, задержка мочи, парез кишечника), тахикардия, артериальная гипотензия, артериальная гипертензия, тошнота, рвота, возбуждение, дезориентация, галлюцинации, психоз, судороги, аритмии. Редко у пациентов с ажитацией, судорогами или у пациентов в коме развивается рабдомиолиз и почечная недостаточность.</w:t>
      </w:r>
    </w:p>
    <w:p w14:paraId="3F05376D" w14:textId="77777777" w:rsidR="00AD109A" w:rsidRPr="00276A7E" w:rsidRDefault="00AD109A" w:rsidP="000869C9">
      <w:pPr>
        <w:shd w:val="clear" w:color="auto" w:fill="FFFFFF"/>
        <w:spacing w:before="120" w:after="0" w:line="240" w:lineRule="auto"/>
        <w:jc w:val="both"/>
        <w:rPr>
          <w:bCs/>
          <w:i/>
          <w:iCs/>
          <w:kern w:val="24"/>
          <w:sz w:val="24"/>
          <w:szCs w:val="24"/>
          <w:lang w:val="ru-RU"/>
        </w:rPr>
      </w:pPr>
      <w:r w:rsidRPr="00276A7E">
        <w:rPr>
          <w:bCs/>
          <w:i/>
          <w:iCs/>
          <w:kern w:val="24"/>
          <w:sz w:val="24"/>
          <w:szCs w:val="24"/>
          <w:lang w:val="ru-RU"/>
        </w:rPr>
        <w:t>Симптомы, обусловленные наличием фенилэфрина</w:t>
      </w:r>
    </w:p>
    <w:p w14:paraId="462C3800" w14:textId="77777777" w:rsidR="00AD109A" w:rsidRPr="00276A7E" w:rsidRDefault="00AD109A" w:rsidP="007931FB">
      <w:pPr>
        <w:shd w:val="clear" w:color="auto" w:fill="FFFFFF"/>
        <w:spacing w:before="120" w:after="0" w:line="240" w:lineRule="auto"/>
        <w:jc w:val="both"/>
        <w:rPr>
          <w:bCs/>
          <w:kern w:val="24"/>
          <w:sz w:val="24"/>
          <w:szCs w:val="24"/>
          <w:lang w:val="ru-RU"/>
        </w:rPr>
      </w:pPr>
      <w:r w:rsidRPr="00276A7E">
        <w:rPr>
          <w:bCs/>
          <w:kern w:val="24"/>
          <w:sz w:val="24"/>
          <w:szCs w:val="24"/>
          <w:lang w:val="ru-RU"/>
        </w:rPr>
        <w:t>Тошнота; рвота; раздражительность; возбуждение; бессонница; психоз; судороги; ощущение сердцебиения; тахикардия; повышение артериального давления; рефлекторная брадикардия.</w:t>
      </w:r>
    </w:p>
    <w:p w14:paraId="296D24F4" w14:textId="77777777" w:rsidR="00AD109A" w:rsidRPr="000A2B98" w:rsidRDefault="00AD109A" w:rsidP="009B183E">
      <w:pPr>
        <w:spacing w:before="120" w:after="0" w:line="240" w:lineRule="auto"/>
        <w:jc w:val="both"/>
        <w:rPr>
          <w:i/>
          <w:iCs/>
          <w:kern w:val="24"/>
          <w:sz w:val="24"/>
          <w:szCs w:val="24"/>
          <w:lang w:val="ru-RU"/>
        </w:rPr>
      </w:pPr>
      <w:r w:rsidRPr="000A2B98">
        <w:rPr>
          <w:i/>
          <w:iCs/>
          <w:kern w:val="24"/>
          <w:sz w:val="24"/>
          <w:szCs w:val="24"/>
          <w:lang w:val="ru-RU"/>
        </w:rPr>
        <w:t>Лечение</w:t>
      </w:r>
    </w:p>
    <w:p w14:paraId="768B3C42" w14:textId="2F9B08FE" w:rsidR="003D56E3" w:rsidRDefault="003D56E3" w:rsidP="007931FB">
      <w:pPr>
        <w:spacing w:before="120" w:after="0" w:line="240" w:lineRule="auto"/>
        <w:jc w:val="both"/>
        <w:rPr>
          <w:kern w:val="24"/>
          <w:sz w:val="24"/>
          <w:szCs w:val="24"/>
          <w:lang w:val="ru-RU"/>
        </w:rPr>
      </w:pPr>
      <w:r>
        <w:rPr>
          <w:kern w:val="24"/>
          <w:sz w:val="24"/>
          <w:szCs w:val="24"/>
          <w:lang w:val="ru-RU"/>
        </w:rPr>
        <w:t xml:space="preserve">В случае подозрения на передозировку препаратом </w:t>
      </w:r>
      <w:r w:rsidRPr="00C7353A">
        <w:rPr>
          <w:kern w:val="24"/>
          <w:sz w:val="24"/>
          <w:szCs w:val="24"/>
          <w:lang w:val="ru-RU"/>
        </w:rPr>
        <w:t>РиниКолд ХотКап</w:t>
      </w:r>
      <w:r w:rsidRPr="00C7353A">
        <w:rPr>
          <w:kern w:val="24"/>
          <w:sz w:val="24"/>
          <w:szCs w:val="24"/>
          <w:vertAlign w:val="superscript"/>
          <w:lang w:val="ru-RU"/>
        </w:rPr>
        <w:t>®</w:t>
      </w:r>
      <w:r>
        <w:rPr>
          <w:kern w:val="24"/>
          <w:sz w:val="24"/>
          <w:szCs w:val="24"/>
          <w:vertAlign w:val="superscript"/>
          <w:lang w:val="ru-RU"/>
        </w:rPr>
        <w:t xml:space="preserve"> </w:t>
      </w:r>
      <w:r>
        <w:rPr>
          <w:kern w:val="24"/>
          <w:sz w:val="24"/>
          <w:szCs w:val="24"/>
          <w:lang w:val="ru-RU"/>
        </w:rPr>
        <w:t>необходимо прекратить применение препарата и немедленно обратиться за врачебной помощью.</w:t>
      </w:r>
    </w:p>
    <w:p w14:paraId="5B2F6D05" w14:textId="21EC0512" w:rsidR="00AD109A" w:rsidRPr="00276A7E" w:rsidRDefault="00AD109A" w:rsidP="00DE4A93">
      <w:pPr>
        <w:spacing w:before="120" w:after="0" w:line="240" w:lineRule="auto"/>
        <w:jc w:val="both"/>
        <w:rPr>
          <w:kern w:val="24"/>
          <w:sz w:val="24"/>
          <w:szCs w:val="24"/>
          <w:lang w:val="ru-RU"/>
        </w:rPr>
      </w:pPr>
      <w:r w:rsidRPr="00276A7E">
        <w:rPr>
          <w:kern w:val="24"/>
          <w:sz w:val="24"/>
          <w:szCs w:val="24"/>
          <w:lang w:val="ru-RU"/>
        </w:rPr>
        <w:t xml:space="preserve">Симптоматическое лечение: в первые 6 ч после передозировки рекомендуется промывание желудка и прием энтеросорбентов (активированный уголь и т.п.). Введение донаторов </w:t>
      </w:r>
      <w:r w:rsidRPr="00276A7E">
        <w:rPr>
          <w:kern w:val="24"/>
          <w:sz w:val="24"/>
          <w:szCs w:val="24"/>
          <w:lang w:val="en-US"/>
        </w:rPr>
        <w:t>SH</w:t>
      </w:r>
      <w:r w:rsidRPr="00276A7E">
        <w:rPr>
          <w:kern w:val="24"/>
          <w:sz w:val="24"/>
          <w:szCs w:val="24"/>
          <w:lang w:val="ru-RU"/>
        </w:rPr>
        <w:noBreakHyphen/>
        <w:t>групп и предшественников синтеза глутатиона – метионина наиболее эффективно в первые 8–9 ч после передозировки, ацетилцистеина – через 12 ч.</w:t>
      </w:r>
    </w:p>
    <w:p w14:paraId="4576447D" w14:textId="58DF14DA" w:rsidR="00AD109A" w:rsidRPr="00276A7E" w:rsidRDefault="00AD109A" w:rsidP="00DD4098">
      <w:pPr>
        <w:spacing w:before="120" w:after="0" w:line="240" w:lineRule="auto"/>
        <w:jc w:val="both"/>
        <w:rPr>
          <w:kern w:val="24"/>
          <w:sz w:val="24"/>
          <w:szCs w:val="24"/>
          <w:lang w:val="ru-RU"/>
        </w:rPr>
      </w:pPr>
      <w:r w:rsidRPr="00276A7E">
        <w:rPr>
          <w:kern w:val="24"/>
          <w:sz w:val="24"/>
          <w:szCs w:val="24"/>
          <w:lang w:val="ru-RU"/>
        </w:rPr>
        <w:t>Необходимость в проведении дополнительных терапевтических мероприятий (дальнейшее введение метионина и ацетилцистеина) определяется концентрацией парацетамола в крови, а также временем, прошедшим после его приема.</w:t>
      </w:r>
    </w:p>
    <w:p w14:paraId="2A2B5F2A" w14:textId="56C98493" w:rsidR="00AD109A" w:rsidRPr="00276A7E" w:rsidRDefault="00D672E3" w:rsidP="00E565AB">
      <w:pPr>
        <w:spacing w:before="240" w:after="120" w:line="240" w:lineRule="auto"/>
        <w:jc w:val="both"/>
        <w:rPr>
          <w:b/>
          <w:bCs/>
          <w:kern w:val="24"/>
          <w:sz w:val="24"/>
          <w:szCs w:val="24"/>
          <w:lang w:val="ru-RU"/>
        </w:rPr>
      </w:pPr>
      <w:r w:rsidRPr="00276A7E">
        <w:rPr>
          <w:b/>
          <w:bCs/>
          <w:kern w:val="24"/>
          <w:sz w:val="24"/>
          <w:szCs w:val="24"/>
          <w:lang w:val="ru-RU"/>
        </w:rPr>
        <w:t>Взаимодействие с другими лекарственными средствами</w:t>
      </w:r>
    </w:p>
    <w:p w14:paraId="1CA9B4A9" w14:textId="77777777" w:rsidR="00482FA7" w:rsidRPr="00944775" w:rsidRDefault="00482FA7" w:rsidP="00DD4098">
      <w:pPr>
        <w:shd w:val="clear" w:color="auto" w:fill="FFFFFF"/>
        <w:spacing w:before="120" w:after="0" w:line="240" w:lineRule="auto"/>
        <w:jc w:val="both"/>
        <w:rPr>
          <w:bCs/>
          <w:i/>
          <w:iCs/>
          <w:kern w:val="24"/>
          <w:sz w:val="24"/>
          <w:szCs w:val="24"/>
          <w:u w:val="single"/>
          <w:lang w:val="ru-RU"/>
        </w:rPr>
      </w:pPr>
      <w:r w:rsidRPr="00944775">
        <w:rPr>
          <w:bCs/>
          <w:i/>
          <w:iCs/>
          <w:kern w:val="24"/>
          <w:sz w:val="24"/>
          <w:szCs w:val="24"/>
          <w:u w:val="single"/>
          <w:lang w:val="ru-RU"/>
        </w:rPr>
        <w:t>Влияние парацетамола</w:t>
      </w:r>
    </w:p>
    <w:p w14:paraId="35847E5A" w14:textId="77777777" w:rsidR="00482FA7" w:rsidRPr="00276A7E" w:rsidRDefault="00482FA7" w:rsidP="00E565AB">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Усиливает эффекты </w:t>
      </w:r>
      <w:r w:rsidRPr="00276A7E">
        <w:rPr>
          <w:bCs/>
          <w:i/>
          <w:iCs/>
          <w:kern w:val="24"/>
          <w:sz w:val="24"/>
          <w:szCs w:val="24"/>
          <w:lang w:val="ru-RU"/>
        </w:rPr>
        <w:t>ингибиторов МАО, седативных препаратов, этанола</w:t>
      </w:r>
      <w:r w:rsidRPr="00276A7E">
        <w:rPr>
          <w:bCs/>
          <w:kern w:val="24"/>
          <w:sz w:val="24"/>
          <w:szCs w:val="24"/>
          <w:lang w:val="ru-RU"/>
        </w:rPr>
        <w:t>.</w:t>
      </w:r>
    </w:p>
    <w:p w14:paraId="36F01D0F"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При одновременном приеме с </w:t>
      </w:r>
      <w:r w:rsidRPr="00276A7E">
        <w:rPr>
          <w:bCs/>
          <w:i/>
          <w:iCs/>
          <w:kern w:val="24"/>
          <w:sz w:val="24"/>
          <w:szCs w:val="24"/>
          <w:lang w:val="ru-RU"/>
        </w:rPr>
        <w:t>дигоксином</w:t>
      </w:r>
      <w:r w:rsidRPr="00276A7E">
        <w:rPr>
          <w:bCs/>
          <w:kern w:val="24"/>
          <w:sz w:val="24"/>
          <w:szCs w:val="24"/>
          <w:lang w:val="ru-RU"/>
        </w:rPr>
        <w:t xml:space="preserve"> или другими </w:t>
      </w:r>
      <w:r w:rsidRPr="00276A7E">
        <w:rPr>
          <w:bCs/>
          <w:i/>
          <w:iCs/>
          <w:kern w:val="24"/>
          <w:sz w:val="24"/>
          <w:szCs w:val="24"/>
          <w:lang w:val="ru-RU"/>
        </w:rPr>
        <w:t>сердечными гликозидами</w:t>
      </w:r>
      <w:r w:rsidRPr="00276A7E">
        <w:rPr>
          <w:bCs/>
          <w:kern w:val="24"/>
          <w:sz w:val="24"/>
          <w:szCs w:val="24"/>
          <w:lang w:val="ru-RU"/>
        </w:rPr>
        <w:t xml:space="preserve"> может увеличиться риск развития аритмии и инфаркта миокарда.</w:t>
      </w:r>
    </w:p>
    <w:p w14:paraId="3497A48A"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i/>
          <w:iCs/>
          <w:kern w:val="24"/>
          <w:sz w:val="24"/>
          <w:szCs w:val="24"/>
          <w:lang w:val="ru-RU"/>
        </w:rPr>
        <w:t>Антидепрессанты, противопаркинсонические средства, антипсихотические средства, фенотиазиновые производные</w:t>
      </w:r>
      <w:r w:rsidRPr="00276A7E">
        <w:rPr>
          <w:bCs/>
          <w:kern w:val="24"/>
          <w:sz w:val="24"/>
          <w:szCs w:val="24"/>
          <w:lang w:val="ru-RU"/>
        </w:rPr>
        <w:t xml:space="preserve"> – повышают риск развития задержки мочи, сухости во рту, запоров.</w:t>
      </w:r>
    </w:p>
    <w:p w14:paraId="388FFEAD"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i/>
          <w:iCs/>
          <w:kern w:val="24"/>
          <w:sz w:val="24"/>
          <w:szCs w:val="24"/>
          <w:lang w:val="ru-RU"/>
        </w:rPr>
        <w:t>Глюкокортикостероиды</w:t>
      </w:r>
      <w:r w:rsidRPr="00276A7E">
        <w:rPr>
          <w:bCs/>
          <w:kern w:val="24"/>
          <w:sz w:val="24"/>
          <w:szCs w:val="24"/>
          <w:lang w:val="ru-RU"/>
        </w:rPr>
        <w:t xml:space="preserve"> увеличивают риск развития глаукомы.</w:t>
      </w:r>
    </w:p>
    <w:p w14:paraId="072A03B3"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i/>
          <w:iCs/>
          <w:kern w:val="24"/>
          <w:sz w:val="24"/>
          <w:szCs w:val="24"/>
          <w:lang w:val="ru-RU"/>
        </w:rPr>
        <w:t>Ингибиторы микросомального окисления (циметидин)</w:t>
      </w:r>
      <w:r w:rsidRPr="00276A7E">
        <w:rPr>
          <w:bCs/>
          <w:kern w:val="24"/>
          <w:sz w:val="24"/>
          <w:szCs w:val="24"/>
          <w:lang w:val="ru-RU"/>
        </w:rPr>
        <w:t xml:space="preserve"> снижают риск гепатотоксического действия.</w:t>
      </w:r>
    </w:p>
    <w:p w14:paraId="71DC9D20"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i/>
          <w:iCs/>
          <w:kern w:val="24"/>
          <w:sz w:val="24"/>
          <w:szCs w:val="24"/>
          <w:lang w:val="ru-RU"/>
        </w:rPr>
        <w:t>Метоклопрамид</w:t>
      </w:r>
      <w:r w:rsidRPr="00276A7E">
        <w:rPr>
          <w:bCs/>
          <w:kern w:val="24"/>
          <w:sz w:val="24"/>
          <w:szCs w:val="24"/>
          <w:lang w:val="ru-RU"/>
        </w:rPr>
        <w:t xml:space="preserve"> и </w:t>
      </w:r>
      <w:r w:rsidRPr="00276A7E">
        <w:rPr>
          <w:bCs/>
          <w:i/>
          <w:iCs/>
          <w:kern w:val="24"/>
          <w:sz w:val="24"/>
          <w:szCs w:val="24"/>
          <w:lang w:val="ru-RU"/>
        </w:rPr>
        <w:t>домперидон</w:t>
      </w:r>
      <w:r w:rsidRPr="00276A7E">
        <w:rPr>
          <w:bCs/>
          <w:kern w:val="24"/>
          <w:sz w:val="24"/>
          <w:szCs w:val="24"/>
          <w:lang w:val="ru-RU"/>
        </w:rPr>
        <w:t xml:space="preserve"> увеличивают, а </w:t>
      </w:r>
      <w:r w:rsidRPr="00276A7E">
        <w:rPr>
          <w:bCs/>
          <w:i/>
          <w:iCs/>
          <w:kern w:val="24"/>
          <w:sz w:val="24"/>
          <w:szCs w:val="24"/>
          <w:lang w:val="ru-RU"/>
        </w:rPr>
        <w:t>колестирамин</w:t>
      </w:r>
      <w:r w:rsidRPr="00276A7E">
        <w:rPr>
          <w:bCs/>
          <w:kern w:val="24"/>
          <w:sz w:val="24"/>
          <w:szCs w:val="24"/>
          <w:lang w:val="ru-RU"/>
        </w:rPr>
        <w:t xml:space="preserve"> снижает скорость всасывания парацетамола.</w:t>
      </w:r>
    </w:p>
    <w:p w14:paraId="3784D02F"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Парацетамол снижает эффективность </w:t>
      </w:r>
      <w:r w:rsidRPr="00276A7E">
        <w:rPr>
          <w:bCs/>
          <w:i/>
          <w:iCs/>
          <w:kern w:val="24"/>
          <w:sz w:val="24"/>
          <w:szCs w:val="24"/>
          <w:lang w:val="ru-RU"/>
        </w:rPr>
        <w:t>диуретических</w:t>
      </w:r>
      <w:r w:rsidRPr="00276A7E">
        <w:rPr>
          <w:bCs/>
          <w:kern w:val="24"/>
          <w:sz w:val="24"/>
          <w:szCs w:val="24"/>
          <w:lang w:val="ru-RU"/>
        </w:rPr>
        <w:t xml:space="preserve"> препаратов.</w:t>
      </w:r>
    </w:p>
    <w:p w14:paraId="7D3362C7"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При одновременном назначении с </w:t>
      </w:r>
      <w:r w:rsidRPr="00276A7E">
        <w:rPr>
          <w:bCs/>
          <w:i/>
          <w:iCs/>
          <w:kern w:val="24"/>
          <w:sz w:val="24"/>
          <w:szCs w:val="24"/>
          <w:lang w:val="ru-RU"/>
        </w:rPr>
        <w:t>барбитуратами, дифенином, карбамазепином, рифампицином</w:t>
      </w:r>
      <w:r w:rsidRPr="00276A7E">
        <w:rPr>
          <w:bCs/>
          <w:kern w:val="24"/>
          <w:sz w:val="24"/>
          <w:szCs w:val="24"/>
          <w:lang w:val="ru-RU"/>
        </w:rPr>
        <w:t xml:space="preserve"> и другими индукторами микросомальных ферментов печени повышается риск развития гепатотоксического действия парацетамола.</w:t>
      </w:r>
    </w:p>
    <w:p w14:paraId="376165FA"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У большинства пациентов, длительно принимающих </w:t>
      </w:r>
      <w:r w:rsidRPr="00276A7E">
        <w:rPr>
          <w:bCs/>
          <w:i/>
          <w:iCs/>
          <w:kern w:val="24"/>
          <w:sz w:val="24"/>
          <w:szCs w:val="24"/>
          <w:lang w:val="ru-RU"/>
        </w:rPr>
        <w:t>варфарин</w:t>
      </w:r>
      <w:r w:rsidRPr="00276A7E">
        <w:rPr>
          <w:bCs/>
          <w:kern w:val="24"/>
          <w:sz w:val="24"/>
          <w:szCs w:val="24"/>
          <w:lang w:val="ru-RU"/>
        </w:rPr>
        <w:t>, редкое использование парацетамола, как правило, мало или вообще не влияет на международное нормализованное отношение (МНО). Однако при продолжительном регулярном использовании парацетамол усиливает эффект непрямых антикоагулянтов (варфарина и других производных кумарина), что увеличивает риск кровотечений.</w:t>
      </w:r>
    </w:p>
    <w:p w14:paraId="2E920110" w14:textId="77777777" w:rsidR="00482FA7" w:rsidRPr="00944775" w:rsidRDefault="00482FA7" w:rsidP="00DD4098">
      <w:pPr>
        <w:shd w:val="clear" w:color="auto" w:fill="FFFFFF"/>
        <w:spacing w:before="120" w:after="0" w:line="240" w:lineRule="auto"/>
        <w:jc w:val="both"/>
        <w:rPr>
          <w:bCs/>
          <w:i/>
          <w:iCs/>
          <w:kern w:val="24"/>
          <w:sz w:val="24"/>
          <w:szCs w:val="24"/>
          <w:u w:val="single"/>
          <w:lang w:val="ru-RU"/>
        </w:rPr>
      </w:pPr>
      <w:r w:rsidRPr="00944775">
        <w:rPr>
          <w:bCs/>
          <w:i/>
          <w:iCs/>
          <w:kern w:val="24"/>
          <w:sz w:val="24"/>
          <w:szCs w:val="24"/>
          <w:u w:val="single"/>
          <w:lang w:val="ru-RU"/>
        </w:rPr>
        <w:t>Влияние кофеина</w:t>
      </w:r>
    </w:p>
    <w:p w14:paraId="3E3BBA4A" w14:textId="77777777" w:rsidR="00071835" w:rsidRDefault="00482FA7" w:rsidP="00E565AB">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Однократный прием большой дозы кофеина способствует увеличению экскреции </w:t>
      </w:r>
      <w:r w:rsidRPr="00276A7E">
        <w:rPr>
          <w:bCs/>
          <w:i/>
          <w:iCs/>
          <w:kern w:val="24"/>
          <w:sz w:val="24"/>
          <w:szCs w:val="24"/>
          <w:lang w:val="ru-RU"/>
        </w:rPr>
        <w:t xml:space="preserve">лития </w:t>
      </w:r>
      <w:r w:rsidRPr="00276A7E">
        <w:rPr>
          <w:bCs/>
          <w:kern w:val="24"/>
          <w:sz w:val="24"/>
          <w:szCs w:val="24"/>
          <w:lang w:val="ru-RU"/>
        </w:rPr>
        <w:t>почками.</w:t>
      </w:r>
    </w:p>
    <w:p w14:paraId="323F831A" w14:textId="032504F4" w:rsidR="00482FA7" w:rsidRPr="00276A7E" w:rsidRDefault="00482FA7" w:rsidP="00E565AB">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Резкое прекращение приема кофеина может привести к увеличению концентрации </w:t>
      </w:r>
      <w:r w:rsidRPr="00357EE8">
        <w:rPr>
          <w:bCs/>
          <w:i/>
          <w:iCs/>
          <w:kern w:val="24"/>
          <w:sz w:val="24"/>
          <w:szCs w:val="24"/>
          <w:lang w:val="ru-RU"/>
        </w:rPr>
        <w:t>лития</w:t>
      </w:r>
      <w:r w:rsidRPr="00276A7E">
        <w:rPr>
          <w:bCs/>
          <w:kern w:val="24"/>
          <w:sz w:val="24"/>
          <w:szCs w:val="24"/>
          <w:lang w:val="ru-RU"/>
        </w:rPr>
        <w:t xml:space="preserve"> в сыворотке крови.</w:t>
      </w:r>
    </w:p>
    <w:p w14:paraId="49955071" w14:textId="77777777" w:rsidR="00482FA7" w:rsidRPr="00944775" w:rsidRDefault="00482FA7" w:rsidP="00DD4098">
      <w:pPr>
        <w:shd w:val="clear" w:color="auto" w:fill="FFFFFF"/>
        <w:spacing w:before="120" w:after="0" w:line="240" w:lineRule="auto"/>
        <w:jc w:val="both"/>
        <w:rPr>
          <w:bCs/>
          <w:i/>
          <w:iCs/>
          <w:kern w:val="24"/>
          <w:sz w:val="24"/>
          <w:szCs w:val="24"/>
          <w:u w:val="single"/>
          <w:lang w:val="ru-RU"/>
        </w:rPr>
      </w:pPr>
      <w:r w:rsidRPr="00944775">
        <w:rPr>
          <w:bCs/>
          <w:i/>
          <w:iCs/>
          <w:kern w:val="24"/>
          <w:sz w:val="24"/>
          <w:szCs w:val="24"/>
          <w:u w:val="single"/>
          <w:lang w:val="ru-RU"/>
        </w:rPr>
        <w:t>Влияние фенирамина</w:t>
      </w:r>
    </w:p>
    <w:p w14:paraId="003BCA48" w14:textId="77777777" w:rsidR="00482FA7" w:rsidRPr="00276A7E" w:rsidRDefault="00482FA7" w:rsidP="00E565AB">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Фенирамин при одновременном приеме с </w:t>
      </w:r>
      <w:r w:rsidRPr="00276A7E">
        <w:rPr>
          <w:bCs/>
          <w:i/>
          <w:iCs/>
          <w:kern w:val="24"/>
          <w:sz w:val="24"/>
          <w:szCs w:val="24"/>
          <w:lang w:val="ru-RU"/>
        </w:rPr>
        <w:t>ингибиторами МАО, фуразолидоном</w:t>
      </w:r>
      <w:r w:rsidRPr="00276A7E">
        <w:rPr>
          <w:bCs/>
          <w:kern w:val="24"/>
          <w:sz w:val="24"/>
          <w:szCs w:val="24"/>
          <w:lang w:val="ru-RU"/>
        </w:rPr>
        <w:t xml:space="preserve"> может привести к гипертоническому кризу, возбуждению, гиперпирексии.</w:t>
      </w:r>
    </w:p>
    <w:p w14:paraId="10CBEDB9" w14:textId="77777777" w:rsidR="00482FA7" w:rsidRPr="00944775" w:rsidRDefault="00482FA7" w:rsidP="00DD4098">
      <w:pPr>
        <w:shd w:val="clear" w:color="auto" w:fill="FFFFFF"/>
        <w:spacing w:before="120" w:after="0" w:line="240" w:lineRule="auto"/>
        <w:jc w:val="both"/>
        <w:rPr>
          <w:bCs/>
          <w:i/>
          <w:iCs/>
          <w:kern w:val="24"/>
          <w:sz w:val="24"/>
          <w:szCs w:val="24"/>
          <w:u w:val="single"/>
          <w:lang w:val="ru-RU"/>
        </w:rPr>
      </w:pPr>
      <w:r w:rsidRPr="00944775">
        <w:rPr>
          <w:bCs/>
          <w:i/>
          <w:iCs/>
          <w:kern w:val="24"/>
          <w:sz w:val="24"/>
          <w:szCs w:val="24"/>
          <w:u w:val="single"/>
          <w:lang w:val="ru-RU"/>
        </w:rPr>
        <w:t>Влияние фенилэфрина</w:t>
      </w:r>
    </w:p>
    <w:p w14:paraId="7A6B8335" w14:textId="77777777" w:rsidR="00482FA7" w:rsidRPr="00276A7E" w:rsidRDefault="00482FA7" w:rsidP="00E565AB">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Фенилэфрин при приеме с </w:t>
      </w:r>
      <w:r w:rsidRPr="00276A7E">
        <w:rPr>
          <w:bCs/>
          <w:i/>
          <w:iCs/>
          <w:kern w:val="24"/>
          <w:sz w:val="24"/>
          <w:szCs w:val="24"/>
          <w:lang w:val="ru-RU"/>
        </w:rPr>
        <w:t>ингибиторами МАО</w:t>
      </w:r>
      <w:r w:rsidRPr="00276A7E">
        <w:rPr>
          <w:bCs/>
          <w:kern w:val="24"/>
          <w:sz w:val="24"/>
          <w:szCs w:val="24"/>
          <w:lang w:val="ru-RU"/>
        </w:rPr>
        <w:t xml:space="preserve"> может приводить к повышению артериального давления.</w:t>
      </w:r>
    </w:p>
    <w:p w14:paraId="09958EE3"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Фенилэфрин снижает эффективность действия </w:t>
      </w:r>
      <w:r w:rsidRPr="00276A7E">
        <w:rPr>
          <w:bCs/>
          <w:i/>
          <w:iCs/>
          <w:kern w:val="24"/>
          <w:sz w:val="24"/>
          <w:szCs w:val="24"/>
          <w:lang w:val="ru-RU"/>
        </w:rPr>
        <w:t>бета-адреноблокаторов</w:t>
      </w:r>
      <w:r w:rsidRPr="00276A7E">
        <w:rPr>
          <w:bCs/>
          <w:kern w:val="24"/>
          <w:sz w:val="24"/>
          <w:szCs w:val="24"/>
          <w:lang w:val="ru-RU"/>
        </w:rPr>
        <w:t xml:space="preserve"> и </w:t>
      </w:r>
      <w:r w:rsidRPr="00276A7E">
        <w:rPr>
          <w:bCs/>
          <w:i/>
          <w:iCs/>
          <w:kern w:val="24"/>
          <w:sz w:val="24"/>
          <w:szCs w:val="24"/>
          <w:lang w:val="ru-RU"/>
        </w:rPr>
        <w:t>антигипертензивных препаратов</w:t>
      </w:r>
      <w:r w:rsidRPr="00276A7E">
        <w:rPr>
          <w:bCs/>
          <w:kern w:val="24"/>
          <w:sz w:val="24"/>
          <w:szCs w:val="24"/>
          <w:lang w:val="ru-RU"/>
        </w:rPr>
        <w:t>.</w:t>
      </w:r>
    </w:p>
    <w:p w14:paraId="49973F1B"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i/>
          <w:iCs/>
          <w:kern w:val="24"/>
          <w:sz w:val="24"/>
          <w:szCs w:val="24"/>
          <w:lang w:val="ru-RU"/>
        </w:rPr>
        <w:t>Трициклические антидепрессанты</w:t>
      </w:r>
      <w:r w:rsidRPr="00276A7E">
        <w:rPr>
          <w:bCs/>
          <w:kern w:val="24"/>
          <w:sz w:val="24"/>
          <w:szCs w:val="24"/>
          <w:lang w:val="ru-RU"/>
        </w:rPr>
        <w:t xml:space="preserve"> усиливают адреномиметическое действие фенилэфрина.</w:t>
      </w:r>
    </w:p>
    <w:p w14:paraId="4A5CC1D4" w14:textId="77777777"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Одновременное назначение </w:t>
      </w:r>
      <w:r w:rsidRPr="00276A7E">
        <w:rPr>
          <w:bCs/>
          <w:i/>
          <w:iCs/>
          <w:kern w:val="24"/>
          <w:sz w:val="24"/>
          <w:szCs w:val="24"/>
          <w:lang w:val="ru-RU"/>
        </w:rPr>
        <w:t xml:space="preserve">галотана </w:t>
      </w:r>
      <w:r w:rsidRPr="00276A7E">
        <w:rPr>
          <w:bCs/>
          <w:kern w:val="24"/>
          <w:sz w:val="24"/>
          <w:szCs w:val="24"/>
          <w:lang w:val="ru-RU"/>
        </w:rPr>
        <w:t>и фенилэфрина повышает риск развития желудочковой аритмии.</w:t>
      </w:r>
    </w:p>
    <w:p w14:paraId="6384C5BE" w14:textId="7EEEF266" w:rsidR="00482FA7" w:rsidRPr="00276A7E" w:rsidRDefault="00482FA7" w:rsidP="00DD4098">
      <w:pPr>
        <w:shd w:val="clear" w:color="auto" w:fill="FFFFFF"/>
        <w:spacing w:before="120" w:after="0" w:line="240" w:lineRule="auto"/>
        <w:jc w:val="both"/>
        <w:rPr>
          <w:bCs/>
          <w:kern w:val="24"/>
          <w:sz w:val="24"/>
          <w:szCs w:val="24"/>
          <w:lang w:val="ru-RU"/>
        </w:rPr>
      </w:pPr>
      <w:r w:rsidRPr="00276A7E">
        <w:rPr>
          <w:bCs/>
          <w:kern w:val="24"/>
          <w:sz w:val="24"/>
          <w:szCs w:val="24"/>
          <w:lang w:val="ru-RU"/>
        </w:rPr>
        <w:t xml:space="preserve">Фенилэфрин снижает гипотензивное действие </w:t>
      </w:r>
      <w:r w:rsidRPr="00276A7E">
        <w:rPr>
          <w:bCs/>
          <w:i/>
          <w:iCs/>
          <w:kern w:val="24"/>
          <w:sz w:val="24"/>
          <w:szCs w:val="24"/>
          <w:lang w:val="ru-RU"/>
        </w:rPr>
        <w:t>гуанетидина</w:t>
      </w:r>
      <w:r w:rsidRPr="00276A7E">
        <w:rPr>
          <w:bCs/>
          <w:kern w:val="24"/>
          <w:sz w:val="24"/>
          <w:szCs w:val="24"/>
          <w:lang w:val="ru-RU"/>
        </w:rPr>
        <w:t>, который</w:t>
      </w:r>
      <w:r w:rsidR="001075C8">
        <w:rPr>
          <w:bCs/>
          <w:kern w:val="24"/>
          <w:sz w:val="24"/>
          <w:szCs w:val="24"/>
          <w:lang w:val="ru-RU"/>
        </w:rPr>
        <w:t>,</w:t>
      </w:r>
      <w:r w:rsidRPr="00276A7E">
        <w:rPr>
          <w:bCs/>
          <w:kern w:val="24"/>
          <w:sz w:val="24"/>
          <w:szCs w:val="24"/>
          <w:lang w:val="ru-RU"/>
        </w:rPr>
        <w:t xml:space="preserve"> в свою очередь</w:t>
      </w:r>
      <w:r w:rsidR="001075C8">
        <w:rPr>
          <w:bCs/>
          <w:kern w:val="24"/>
          <w:sz w:val="24"/>
          <w:szCs w:val="24"/>
          <w:lang w:val="ru-RU"/>
        </w:rPr>
        <w:t>,</w:t>
      </w:r>
      <w:r w:rsidRPr="00276A7E">
        <w:rPr>
          <w:bCs/>
          <w:kern w:val="24"/>
          <w:sz w:val="24"/>
          <w:szCs w:val="24"/>
          <w:lang w:val="ru-RU"/>
        </w:rPr>
        <w:t xml:space="preserve"> усиливает альфа-адреномиметическую активность фенилэфрина.</w:t>
      </w:r>
    </w:p>
    <w:p w14:paraId="73D78CC7" w14:textId="4537AFEE" w:rsidR="00D672E3" w:rsidRPr="00276A7E" w:rsidRDefault="00D672E3" w:rsidP="007D6583">
      <w:pPr>
        <w:spacing w:before="240" w:after="120" w:line="240" w:lineRule="auto"/>
        <w:jc w:val="both"/>
        <w:rPr>
          <w:b/>
          <w:bCs/>
          <w:kern w:val="24"/>
          <w:sz w:val="24"/>
          <w:szCs w:val="24"/>
          <w:lang w:val="ru-RU"/>
        </w:rPr>
      </w:pPr>
      <w:r w:rsidRPr="00276A7E">
        <w:rPr>
          <w:b/>
          <w:bCs/>
          <w:kern w:val="24"/>
          <w:sz w:val="24"/>
          <w:szCs w:val="24"/>
          <w:lang w:val="ru-RU"/>
        </w:rPr>
        <w:t>Особые указания</w:t>
      </w:r>
    </w:p>
    <w:p w14:paraId="376FD16C" w14:textId="76F8C15D" w:rsidR="001C38E4" w:rsidRPr="00276A7E" w:rsidRDefault="001C38E4" w:rsidP="00F404F6">
      <w:pPr>
        <w:spacing w:after="0" w:line="240" w:lineRule="auto"/>
        <w:jc w:val="both"/>
        <w:rPr>
          <w:kern w:val="24"/>
          <w:sz w:val="24"/>
          <w:szCs w:val="24"/>
          <w:lang w:val="ru-RU"/>
        </w:rPr>
      </w:pPr>
      <w:r w:rsidRPr="00276A7E">
        <w:rPr>
          <w:kern w:val="24"/>
          <w:sz w:val="24"/>
          <w:szCs w:val="24"/>
          <w:lang w:val="ru-RU"/>
        </w:rPr>
        <w:t xml:space="preserve">В период лечения препаратом </w:t>
      </w:r>
      <w:r w:rsidR="005A105A" w:rsidRPr="00C7353A">
        <w:rPr>
          <w:kern w:val="24"/>
          <w:sz w:val="24"/>
          <w:szCs w:val="24"/>
          <w:lang w:val="ru-RU"/>
        </w:rPr>
        <w:t>РиниКолд ХотКап</w:t>
      </w:r>
      <w:r w:rsidR="005A105A" w:rsidRPr="00C7353A">
        <w:rPr>
          <w:kern w:val="24"/>
          <w:sz w:val="24"/>
          <w:szCs w:val="24"/>
          <w:vertAlign w:val="superscript"/>
          <w:lang w:val="ru-RU"/>
        </w:rPr>
        <w:t>®</w:t>
      </w:r>
      <w:r w:rsidRPr="00276A7E">
        <w:rPr>
          <w:kern w:val="24"/>
          <w:sz w:val="24"/>
          <w:szCs w:val="24"/>
          <w:lang w:val="ru-RU"/>
        </w:rPr>
        <w:t xml:space="preserve"> следует воздержаться от приема алкоголя, снотворных и анксиолитических (транквилизаторы) лекарственных средств.</w:t>
      </w:r>
    </w:p>
    <w:p w14:paraId="57C1DACC" w14:textId="77777777" w:rsidR="001C38E4" w:rsidRPr="00276A7E" w:rsidRDefault="001C38E4" w:rsidP="007D6583">
      <w:pPr>
        <w:spacing w:before="120" w:after="0" w:line="240" w:lineRule="auto"/>
        <w:jc w:val="both"/>
        <w:rPr>
          <w:kern w:val="24"/>
          <w:sz w:val="24"/>
          <w:szCs w:val="24"/>
          <w:lang w:val="ru-RU"/>
        </w:rPr>
      </w:pPr>
      <w:r w:rsidRPr="00276A7E">
        <w:rPr>
          <w:kern w:val="24"/>
          <w:sz w:val="24"/>
          <w:szCs w:val="24"/>
          <w:lang w:val="ru-RU"/>
        </w:rPr>
        <w:t>Не принимать препарат вместе с другими лекарственными средствами, содержащими парацетамол.</w:t>
      </w:r>
    </w:p>
    <w:p w14:paraId="42F3B7A6" w14:textId="12EF0892" w:rsidR="001C38E4" w:rsidRPr="00276A7E" w:rsidRDefault="001C38E4" w:rsidP="007D6583">
      <w:pPr>
        <w:spacing w:before="120" w:after="0" w:line="240" w:lineRule="auto"/>
        <w:jc w:val="both"/>
        <w:rPr>
          <w:kern w:val="24"/>
          <w:sz w:val="24"/>
          <w:szCs w:val="24"/>
          <w:lang w:val="ru-RU"/>
        </w:rPr>
      </w:pPr>
      <w:r w:rsidRPr="00276A7E">
        <w:rPr>
          <w:kern w:val="24"/>
          <w:sz w:val="24"/>
          <w:szCs w:val="24"/>
          <w:lang w:val="ru-RU"/>
        </w:rPr>
        <w:t>Если симптомы заболевания ухудшаются, сохраняются, или в течение 3</w:t>
      </w:r>
      <w:r w:rsidR="005C03C8">
        <w:rPr>
          <w:kern w:val="24"/>
          <w:sz w:val="24"/>
          <w:szCs w:val="24"/>
          <w:lang w:val="ru-RU"/>
        </w:rPr>
        <w:sym w:font="Symbol" w:char="F02D"/>
      </w:r>
      <w:r w:rsidRPr="00276A7E">
        <w:rPr>
          <w:kern w:val="24"/>
          <w:sz w:val="24"/>
          <w:szCs w:val="24"/>
          <w:lang w:val="ru-RU"/>
        </w:rPr>
        <w:t>5 дней появляются новые, следует проконсультироваться с врачом.</w:t>
      </w:r>
    </w:p>
    <w:p w14:paraId="1AD93898" w14:textId="3B2138BD" w:rsidR="001C38E4" w:rsidRPr="00276A7E" w:rsidRDefault="001C38E4" w:rsidP="007D6583">
      <w:pPr>
        <w:spacing w:before="120" w:after="0" w:line="240" w:lineRule="auto"/>
        <w:jc w:val="both"/>
        <w:rPr>
          <w:kern w:val="24"/>
          <w:sz w:val="24"/>
          <w:szCs w:val="24"/>
          <w:lang w:val="ru-RU"/>
        </w:rPr>
      </w:pPr>
      <w:r w:rsidRPr="00276A7E">
        <w:rPr>
          <w:kern w:val="24"/>
          <w:sz w:val="24"/>
          <w:szCs w:val="24"/>
          <w:lang w:val="ru-RU"/>
        </w:rPr>
        <w:t>Хранить в недоступном для детей месте. В случае проглатывания препарата ребенком, следует немедленно обратиться за медицинской помощью.</w:t>
      </w:r>
    </w:p>
    <w:p w14:paraId="1A5CD82B" w14:textId="048A7DFC" w:rsidR="001C38E4" w:rsidRPr="00276A7E" w:rsidRDefault="001C38E4" w:rsidP="007D6583">
      <w:pPr>
        <w:spacing w:before="120" w:after="0" w:line="240" w:lineRule="auto"/>
        <w:jc w:val="both"/>
        <w:rPr>
          <w:kern w:val="24"/>
          <w:sz w:val="24"/>
          <w:szCs w:val="24"/>
          <w:lang w:val="ru-RU"/>
        </w:rPr>
      </w:pPr>
      <w:r w:rsidRPr="00276A7E">
        <w:rPr>
          <w:kern w:val="24"/>
          <w:sz w:val="24"/>
          <w:szCs w:val="24"/>
          <w:lang w:val="ru-RU"/>
        </w:rPr>
        <w:t xml:space="preserve">Препарат </w:t>
      </w:r>
      <w:r w:rsidR="009A0A3A" w:rsidRPr="00C7353A">
        <w:rPr>
          <w:kern w:val="24"/>
          <w:sz w:val="24"/>
          <w:szCs w:val="24"/>
          <w:lang w:val="ru-RU"/>
        </w:rPr>
        <w:t>РиниКолд ХотКап</w:t>
      </w:r>
      <w:r w:rsidR="009A0A3A" w:rsidRPr="00C7353A">
        <w:rPr>
          <w:kern w:val="24"/>
          <w:sz w:val="24"/>
          <w:szCs w:val="24"/>
          <w:vertAlign w:val="superscript"/>
          <w:lang w:val="ru-RU"/>
        </w:rPr>
        <w:t>®</w:t>
      </w:r>
      <w:r w:rsidRPr="00276A7E">
        <w:rPr>
          <w:kern w:val="24"/>
          <w:sz w:val="24"/>
          <w:szCs w:val="24"/>
          <w:lang w:val="ru-RU"/>
        </w:rPr>
        <w:t xml:space="preserve"> может вызывать сонливость.</w:t>
      </w:r>
    </w:p>
    <w:p w14:paraId="76DD9EE4" w14:textId="0EA1A5A0" w:rsidR="001C38E4" w:rsidRPr="0000483F" w:rsidRDefault="001C38E4" w:rsidP="007D6583">
      <w:pPr>
        <w:shd w:val="clear" w:color="auto" w:fill="FFFFFF"/>
        <w:spacing w:before="120" w:after="0" w:line="240" w:lineRule="auto"/>
        <w:jc w:val="both"/>
        <w:rPr>
          <w:i/>
          <w:iCs/>
          <w:kern w:val="24"/>
          <w:sz w:val="24"/>
          <w:szCs w:val="24"/>
          <w:lang w:val="ru-RU"/>
        </w:rPr>
      </w:pPr>
      <w:r w:rsidRPr="0000483F">
        <w:rPr>
          <w:i/>
          <w:iCs/>
          <w:kern w:val="24"/>
          <w:sz w:val="24"/>
          <w:szCs w:val="24"/>
          <w:lang w:val="ru-RU"/>
        </w:rPr>
        <w:t>Вспомогательные вещества</w:t>
      </w:r>
    </w:p>
    <w:p w14:paraId="0E5CE90E" w14:textId="77777777" w:rsidR="00CA0380" w:rsidRPr="00CA0380" w:rsidRDefault="00CA0380" w:rsidP="00CA0380">
      <w:pPr>
        <w:spacing w:before="120" w:after="0" w:line="240" w:lineRule="auto"/>
        <w:jc w:val="both"/>
        <w:rPr>
          <w:kern w:val="24"/>
          <w:sz w:val="24"/>
          <w:szCs w:val="24"/>
          <w:lang w:val="ru-RU"/>
        </w:rPr>
      </w:pPr>
      <w:bookmarkStart w:id="3" w:name="_Hlk202882745"/>
      <w:r w:rsidRPr="00CA0380">
        <w:rPr>
          <w:kern w:val="24"/>
          <w:sz w:val="24"/>
          <w:szCs w:val="24"/>
          <w:lang w:val="ru-RU"/>
        </w:rPr>
        <w:t>Данный лекарственный препарат содержит 80 мг аспартама (Е 951) в каждом саше (пакетике). Аспартам является источником фенилаланина. Может быть вредным для пациентов с фенилкетонурией.</w:t>
      </w:r>
    </w:p>
    <w:p w14:paraId="1D657204" w14:textId="77777777" w:rsidR="00CA0380" w:rsidRPr="00CA0380" w:rsidRDefault="00CA0380" w:rsidP="00CA0380">
      <w:pPr>
        <w:spacing w:before="120" w:after="0" w:line="240" w:lineRule="auto"/>
        <w:jc w:val="both"/>
        <w:rPr>
          <w:kern w:val="24"/>
          <w:sz w:val="24"/>
          <w:szCs w:val="24"/>
          <w:lang w:val="ru-RU"/>
        </w:rPr>
      </w:pPr>
      <w:r w:rsidRPr="00CA0380">
        <w:rPr>
          <w:kern w:val="24"/>
          <w:sz w:val="24"/>
          <w:szCs w:val="24"/>
          <w:lang w:val="ru-RU"/>
        </w:rPr>
        <w:t>Препарат содержит 1800 мг лактозы на 1 дозу, что необходимо учитывать пациентам с сахарным диабетом. Данный лекарственный препарат не следует принимать пациентам с редко встречающейся наследственной непереносимостью галактозы, лактазной недостаточностью или глюкозо-галактозной мальабсорбцией.</w:t>
      </w:r>
    </w:p>
    <w:p w14:paraId="57D3B235" w14:textId="6E8D065C" w:rsidR="00CA0380" w:rsidRPr="00CA0380" w:rsidRDefault="00CA0380" w:rsidP="00CA0380">
      <w:pPr>
        <w:spacing w:before="120" w:after="0" w:line="240" w:lineRule="auto"/>
        <w:jc w:val="both"/>
        <w:rPr>
          <w:kern w:val="24"/>
          <w:sz w:val="24"/>
          <w:szCs w:val="24"/>
          <w:lang w:val="ru-RU"/>
        </w:rPr>
      </w:pPr>
      <w:r w:rsidRPr="00CA0380">
        <w:rPr>
          <w:kern w:val="24"/>
          <w:sz w:val="24"/>
          <w:szCs w:val="24"/>
          <w:lang w:val="ru-RU"/>
        </w:rPr>
        <w:t>Данный лекарственный препарат содержит 173 мг натрия на 1 саше (пакетик), что эквивалентно 9</w:t>
      </w:r>
      <w:r w:rsidR="00DE49AB">
        <w:rPr>
          <w:kern w:val="24"/>
          <w:sz w:val="24"/>
          <w:szCs w:val="24"/>
          <w:lang w:val="ru-RU"/>
        </w:rPr>
        <w:t> </w:t>
      </w:r>
      <w:r w:rsidRPr="00CA0380">
        <w:rPr>
          <w:kern w:val="24"/>
          <w:sz w:val="24"/>
          <w:szCs w:val="24"/>
          <w:lang w:val="ru-RU"/>
        </w:rPr>
        <w:t>% от рекомендуемого ВОЗ для взрослого человека максимального ежедневного поступления, равного 2 г натрия.</w:t>
      </w:r>
    </w:p>
    <w:p w14:paraId="58B7A3BE" w14:textId="681DECB5" w:rsidR="001C38E4" w:rsidRDefault="00CA0380" w:rsidP="00CA0380">
      <w:pPr>
        <w:spacing w:before="120" w:after="0" w:line="240" w:lineRule="auto"/>
        <w:jc w:val="both"/>
        <w:rPr>
          <w:kern w:val="24"/>
          <w:sz w:val="24"/>
          <w:szCs w:val="24"/>
          <w:lang w:val="ru-RU"/>
        </w:rPr>
      </w:pPr>
      <w:r w:rsidRPr="00CA0380">
        <w:rPr>
          <w:kern w:val="24"/>
          <w:sz w:val="24"/>
          <w:szCs w:val="24"/>
          <w:lang w:val="ru-RU"/>
        </w:rPr>
        <w:t>Препарат РиниКолд ХотКап</w:t>
      </w:r>
      <w:r w:rsidR="009163C1" w:rsidRPr="00C7353A">
        <w:rPr>
          <w:kern w:val="24"/>
          <w:sz w:val="24"/>
          <w:szCs w:val="24"/>
          <w:vertAlign w:val="superscript"/>
          <w:lang w:val="ru-RU"/>
        </w:rPr>
        <w:t>®</w:t>
      </w:r>
      <w:r w:rsidRPr="00CA0380">
        <w:rPr>
          <w:kern w:val="24"/>
          <w:sz w:val="24"/>
          <w:szCs w:val="24"/>
          <w:lang w:val="ru-RU"/>
        </w:rPr>
        <w:t>, порошок для приготовления раствора для приема внутрь апельсиновый, содержит краситель солнечный закат желтый (Е</w:t>
      </w:r>
      <w:r w:rsidR="00BE1EC3">
        <w:rPr>
          <w:kern w:val="24"/>
          <w:sz w:val="24"/>
          <w:szCs w:val="24"/>
          <w:lang w:val="ru-RU"/>
        </w:rPr>
        <w:t> </w:t>
      </w:r>
      <w:r w:rsidRPr="00CA0380">
        <w:rPr>
          <w:kern w:val="24"/>
          <w:sz w:val="24"/>
          <w:szCs w:val="24"/>
          <w:lang w:val="ru-RU"/>
        </w:rPr>
        <w:t>110), который может вызывать аллергические реакции</w:t>
      </w:r>
      <w:r w:rsidR="001C38E4" w:rsidRPr="00276A7E">
        <w:rPr>
          <w:kern w:val="24"/>
          <w:sz w:val="24"/>
          <w:szCs w:val="24"/>
          <w:lang w:val="ru-RU"/>
        </w:rPr>
        <w:t>.</w:t>
      </w:r>
    </w:p>
    <w:p w14:paraId="5FDACBB3" w14:textId="6A3BD657" w:rsidR="00427E62" w:rsidRDefault="00427E62" w:rsidP="00427E62">
      <w:pPr>
        <w:shd w:val="clear" w:color="auto" w:fill="FFFFFF"/>
        <w:spacing w:before="120" w:after="0" w:line="240" w:lineRule="auto"/>
        <w:jc w:val="both"/>
        <w:rPr>
          <w:i/>
          <w:iCs/>
          <w:kern w:val="24"/>
          <w:sz w:val="24"/>
          <w:szCs w:val="24"/>
          <w:lang w:val="ru-RU"/>
        </w:rPr>
      </w:pPr>
      <w:r w:rsidRPr="00580172">
        <w:rPr>
          <w:i/>
          <w:iCs/>
          <w:kern w:val="24"/>
          <w:sz w:val="24"/>
          <w:szCs w:val="24"/>
          <w:lang w:val="ru-RU"/>
        </w:rPr>
        <w:t>Специальные меры предосторожности при</w:t>
      </w:r>
      <w:r>
        <w:rPr>
          <w:i/>
          <w:iCs/>
          <w:kern w:val="24"/>
          <w:sz w:val="24"/>
          <w:szCs w:val="24"/>
          <w:lang w:val="ru-RU"/>
        </w:rPr>
        <w:t xml:space="preserve"> уничтожении неиспользованного лекарственного </w:t>
      </w:r>
      <w:r w:rsidR="00337AE6">
        <w:rPr>
          <w:i/>
          <w:iCs/>
          <w:kern w:val="24"/>
          <w:sz w:val="24"/>
          <w:szCs w:val="24"/>
          <w:lang w:val="ru-RU"/>
        </w:rPr>
        <w:t>препарата</w:t>
      </w:r>
    </w:p>
    <w:p w14:paraId="67C57382" w14:textId="77777777" w:rsidR="00427E62" w:rsidRPr="00580172" w:rsidRDefault="00427E62" w:rsidP="00427E62">
      <w:pPr>
        <w:shd w:val="clear" w:color="auto" w:fill="FFFFFF"/>
        <w:spacing w:before="120" w:after="0" w:line="240" w:lineRule="auto"/>
        <w:jc w:val="both"/>
        <w:rPr>
          <w:kern w:val="24"/>
          <w:sz w:val="24"/>
          <w:szCs w:val="24"/>
          <w:lang w:val="ru-RU"/>
        </w:rPr>
      </w:pPr>
      <w:r>
        <w:rPr>
          <w:kern w:val="24"/>
          <w:sz w:val="24"/>
          <w:szCs w:val="24"/>
          <w:lang w:val="ru-RU"/>
        </w:rPr>
        <w:t>Специальных мер предосторожности при утилизации неиспользованного препарата не предусмотрено. Если лекарственное средство пришло в негодность или истек срок годности – не выбрасывайте его в сточные воды или на улицу. Поместите лекарственное средство в пакет и положите в мусорный контейнер. Эти меры помогут защитить окружающую среду.</w:t>
      </w:r>
    </w:p>
    <w:bookmarkEnd w:id="3"/>
    <w:p w14:paraId="1CE65A92" w14:textId="14A05A75" w:rsidR="00D672E3" w:rsidRPr="00276A7E" w:rsidRDefault="00D672E3" w:rsidP="005E241A">
      <w:pPr>
        <w:spacing w:before="240" w:after="120" w:line="240" w:lineRule="auto"/>
        <w:jc w:val="both"/>
        <w:rPr>
          <w:b/>
          <w:bCs/>
          <w:kern w:val="24"/>
          <w:sz w:val="24"/>
          <w:szCs w:val="24"/>
          <w:lang w:val="ru-RU"/>
        </w:rPr>
      </w:pPr>
      <w:r w:rsidRPr="00276A7E">
        <w:rPr>
          <w:b/>
          <w:bCs/>
          <w:kern w:val="24"/>
          <w:sz w:val="24"/>
          <w:szCs w:val="24"/>
          <w:lang w:val="ru-RU"/>
        </w:rPr>
        <w:t>Влияние на способность управлять транспортными средствами, механизмами</w:t>
      </w:r>
    </w:p>
    <w:p w14:paraId="2BEE407C" w14:textId="063A89D2" w:rsidR="00DA732D" w:rsidRPr="00276A7E" w:rsidRDefault="00DA732D" w:rsidP="00F404F6">
      <w:pPr>
        <w:shd w:val="clear" w:color="auto" w:fill="FFFFFF"/>
        <w:tabs>
          <w:tab w:val="left" w:pos="709"/>
        </w:tabs>
        <w:spacing w:after="0" w:line="240" w:lineRule="auto"/>
        <w:jc w:val="both"/>
        <w:rPr>
          <w:bCs/>
          <w:kern w:val="24"/>
          <w:sz w:val="24"/>
          <w:szCs w:val="24"/>
          <w:lang w:val="ru-RU"/>
        </w:rPr>
      </w:pPr>
      <w:r w:rsidRPr="00276A7E">
        <w:rPr>
          <w:bCs/>
          <w:kern w:val="24"/>
          <w:sz w:val="24"/>
          <w:szCs w:val="24"/>
          <w:lang w:val="ru-RU"/>
        </w:rPr>
        <w:t xml:space="preserve">Препарат </w:t>
      </w:r>
      <w:r w:rsidR="00075FA4" w:rsidRPr="00C7353A">
        <w:rPr>
          <w:kern w:val="24"/>
          <w:sz w:val="24"/>
          <w:szCs w:val="24"/>
          <w:lang w:val="ru-RU"/>
        </w:rPr>
        <w:t>РиниКолд ХотКап</w:t>
      </w:r>
      <w:r w:rsidR="00075FA4" w:rsidRPr="00C7353A">
        <w:rPr>
          <w:kern w:val="24"/>
          <w:sz w:val="24"/>
          <w:szCs w:val="24"/>
          <w:vertAlign w:val="superscript"/>
          <w:lang w:val="ru-RU"/>
        </w:rPr>
        <w:t>®</w:t>
      </w:r>
      <w:r w:rsidRPr="00276A7E">
        <w:rPr>
          <w:bCs/>
          <w:kern w:val="24"/>
          <w:sz w:val="24"/>
          <w:szCs w:val="24"/>
          <w:lang w:val="ru-RU"/>
        </w:rPr>
        <w:t xml:space="preserve"> может вызывать сонливость. В период лечения необходимо воздерживаться от вождения автотранспорта и занятий другими потенциально опасными видами деятельности, требующими повышенной концентрации внимания и быстроты психомоторных реакций.</w:t>
      </w:r>
    </w:p>
    <w:p w14:paraId="66859BBA" w14:textId="482BCA07" w:rsidR="00DA732D" w:rsidRPr="00276A7E" w:rsidRDefault="00DA732D" w:rsidP="004667BC">
      <w:pPr>
        <w:spacing w:before="240" w:after="120" w:line="240" w:lineRule="auto"/>
        <w:jc w:val="both"/>
        <w:rPr>
          <w:b/>
          <w:kern w:val="24"/>
          <w:sz w:val="24"/>
          <w:szCs w:val="24"/>
          <w:lang w:val="ru-RU"/>
        </w:rPr>
      </w:pPr>
      <w:r w:rsidRPr="00276A7E">
        <w:rPr>
          <w:b/>
          <w:kern w:val="24"/>
          <w:sz w:val="24"/>
          <w:szCs w:val="24"/>
          <w:lang w:val="ru-RU"/>
        </w:rPr>
        <w:t>Форма выпуска</w:t>
      </w:r>
    </w:p>
    <w:p w14:paraId="5A077086" w14:textId="77777777" w:rsidR="00DA732D" w:rsidRPr="00276A7E" w:rsidRDefault="00DA732D" w:rsidP="004667BC">
      <w:pPr>
        <w:spacing w:after="0" w:line="240" w:lineRule="auto"/>
        <w:jc w:val="both"/>
        <w:rPr>
          <w:kern w:val="24"/>
          <w:sz w:val="24"/>
          <w:szCs w:val="24"/>
          <w:lang w:val="ru-RU"/>
        </w:rPr>
      </w:pPr>
      <w:r w:rsidRPr="00276A7E">
        <w:rPr>
          <w:kern w:val="24"/>
          <w:sz w:val="24"/>
          <w:szCs w:val="24"/>
          <w:lang w:val="ru-RU"/>
        </w:rPr>
        <w:t>По 5 г порошка в саше (пакетик) из материала комбинированного четырехслойного (бумага/полиэтилен/алюминиевая фольга/полиэтилен).</w:t>
      </w:r>
    </w:p>
    <w:p w14:paraId="6A74AE07" w14:textId="77777777" w:rsidR="00DA732D" w:rsidRPr="00276A7E" w:rsidRDefault="00DA732D" w:rsidP="004667BC">
      <w:pPr>
        <w:spacing w:before="120" w:after="0" w:line="240" w:lineRule="auto"/>
        <w:jc w:val="both"/>
        <w:rPr>
          <w:kern w:val="24"/>
          <w:sz w:val="24"/>
          <w:szCs w:val="24"/>
          <w:lang w:val="ru-RU"/>
        </w:rPr>
      </w:pPr>
      <w:r w:rsidRPr="00276A7E">
        <w:rPr>
          <w:kern w:val="24"/>
          <w:sz w:val="24"/>
          <w:szCs w:val="24"/>
          <w:lang w:val="ru-RU"/>
        </w:rPr>
        <w:t>По 1, 5, 10 или 50 саше (пакетиков) вместе с инструкцией по медицинскому применению помещают в картонную пачку.</w:t>
      </w:r>
    </w:p>
    <w:p w14:paraId="72B994C7" w14:textId="5ACCC72E" w:rsidR="00566E60" w:rsidRPr="00276A7E" w:rsidRDefault="00566E60" w:rsidP="004667BC">
      <w:pPr>
        <w:spacing w:before="240" w:after="120" w:line="240" w:lineRule="auto"/>
        <w:jc w:val="both"/>
        <w:rPr>
          <w:b/>
          <w:kern w:val="24"/>
          <w:sz w:val="24"/>
          <w:szCs w:val="24"/>
          <w:lang w:val="ru-RU"/>
        </w:rPr>
      </w:pPr>
      <w:r w:rsidRPr="00276A7E">
        <w:rPr>
          <w:b/>
          <w:kern w:val="24"/>
          <w:sz w:val="24"/>
          <w:szCs w:val="24"/>
          <w:lang w:val="ru-RU"/>
        </w:rPr>
        <w:t>Условия хранения</w:t>
      </w:r>
    </w:p>
    <w:p w14:paraId="74B8AABC" w14:textId="6EAADDFA" w:rsidR="00FE6EF6" w:rsidRPr="00276A7E" w:rsidRDefault="00FE6EF6" w:rsidP="004667BC">
      <w:pPr>
        <w:spacing w:after="0" w:line="240" w:lineRule="auto"/>
        <w:jc w:val="both"/>
        <w:rPr>
          <w:color w:val="000000"/>
          <w:kern w:val="24"/>
          <w:sz w:val="24"/>
          <w:szCs w:val="24"/>
          <w:lang w:val="ru-RU" w:eastAsia="ru-RU"/>
        </w:rPr>
      </w:pPr>
      <w:r w:rsidRPr="00276A7E">
        <w:rPr>
          <w:color w:val="000000"/>
          <w:kern w:val="24"/>
          <w:sz w:val="24"/>
          <w:szCs w:val="24"/>
          <w:lang w:val="ru-RU" w:eastAsia="ru-RU"/>
        </w:rPr>
        <w:t>Хранить при температуре не выше 25 °С.</w:t>
      </w:r>
    </w:p>
    <w:p w14:paraId="2B3E8804" w14:textId="6E085F48" w:rsidR="00566E60" w:rsidRPr="00276A7E" w:rsidRDefault="00566E60" w:rsidP="004667BC">
      <w:pPr>
        <w:spacing w:before="240" w:after="120" w:line="240" w:lineRule="auto"/>
        <w:jc w:val="both"/>
        <w:rPr>
          <w:b/>
          <w:kern w:val="24"/>
          <w:sz w:val="24"/>
          <w:szCs w:val="24"/>
          <w:lang w:val="ru-RU"/>
        </w:rPr>
      </w:pPr>
      <w:r w:rsidRPr="00276A7E">
        <w:rPr>
          <w:b/>
          <w:kern w:val="24"/>
          <w:sz w:val="24"/>
          <w:szCs w:val="24"/>
          <w:lang w:val="ru-RU"/>
        </w:rPr>
        <w:t>Срок годности</w:t>
      </w:r>
    </w:p>
    <w:p w14:paraId="1559DAEE" w14:textId="77777777" w:rsidR="00FE6EF6" w:rsidRPr="00276A7E" w:rsidRDefault="00FE6EF6" w:rsidP="004667BC">
      <w:pPr>
        <w:spacing w:after="0" w:line="240" w:lineRule="auto"/>
        <w:jc w:val="both"/>
        <w:rPr>
          <w:kern w:val="24"/>
          <w:sz w:val="24"/>
          <w:szCs w:val="24"/>
          <w:lang w:val="ru-RU"/>
        </w:rPr>
      </w:pPr>
      <w:r w:rsidRPr="00276A7E">
        <w:rPr>
          <w:kern w:val="24"/>
          <w:sz w:val="24"/>
          <w:szCs w:val="24"/>
          <w:lang w:val="ru-RU"/>
        </w:rPr>
        <w:t>3 года.</w:t>
      </w:r>
    </w:p>
    <w:p w14:paraId="657A51E4" w14:textId="38FE5CF4" w:rsidR="00566E60" w:rsidRPr="00276A7E" w:rsidRDefault="00566E60" w:rsidP="004667BC">
      <w:pPr>
        <w:spacing w:before="240" w:after="120" w:line="240" w:lineRule="auto"/>
        <w:jc w:val="both"/>
        <w:rPr>
          <w:b/>
          <w:kern w:val="24"/>
          <w:sz w:val="24"/>
          <w:szCs w:val="24"/>
          <w:lang w:val="ru-RU"/>
        </w:rPr>
      </w:pPr>
      <w:r w:rsidRPr="00276A7E">
        <w:rPr>
          <w:b/>
          <w:kern w:val="24"/>
          <w:sz w:val="24"/>
          <w:szCs w:val="24"/>
          <w:lang w:val="ru-RU"/>
        </w:rPr>
        <w:t>Условия отпуска</w:t>
      </w:r>
    </w:p>
    <w:p w14:paraId="00541425" w14:textId="4D4D391E" w:rsidR="00566E60" w:rsidRPr="00FE6EF6" w:rsidRDefault="00FE6EF6" w:rsidP="00F404F6">
      <w:pPr>
        <w:spacing w:after="0" w:line="240" w:lineRule="auto"/>
        <w:jc w:val="both"/>
        <w:rPr>
          <w:bCs/>
          <w:kern w:val="24"/>
          <w:sz w:val="24"/>
          <w:szCs w:val="24"/>
          <w:lang w:val="ru-RU"/>
        </w:rPr>
      </w:pPr>
      <w:r w:rsidRPr="00FE6EF6">
        <w:rPr>
          <w:bCs/>
          <w:kern w:val="24"/>
          <w:sz w:val="24"/>
          <w:szCs w:val="24"/>
          <w:lang w:val="ru-RU"/>
        </w:rPr>
        <w:t>Отпус</w:t>
      </w:r>
      <w:r>
        <w:rPr>
          <w:bCs/>
          <w:kern w:val="24"/>
          <w:sz w:val="24"/>
          <w:szCs w:val="24"/>
          <w:lang w:val="ru-RU"/>
        </w:rPr>
        <w:t>кают без рецепта.</w:t>
      </w:r>
    </w:p>
    <w:p w14:paraId="503565A7" w14:textId="213DBE71" w:rsidR="00566E60" w:rsidRPr="00276A7E" w:rsidRDefault="00566E60" w:rsidP="005E241A">
      <w:pPr>
        <w:spacing w:before="240" w:after="120" w:line="240" w:lineRule="auto"/>
        <w:jc w:val="both"/>
        <w:rPr>
          <w:b/>
          <w:kern w:val="24"/>
          <w:sz w:val="24"/>
          <w:szCs w:val="24"/>
          <w:lang w:val="ru-RU"/>
        </w:rPr>
      </w:pPr>
      <w:r w:rsidRPr="00276A7E">
        <w:rPr>
          <w:b/>
          <w:kern w:val="24"/>
          <w:sz w:val="24"/>
          <w:szCs w:val="24"/>
          <w:lang w:val="ru-RU"/>
        </w:rPr>
        <w:t>Владелец регистрационного удостоверения</w:t>
      </w:r>
    </w:p>
    <w:p w14:paraId="0B076ED3" w14:textId="77777777" w:rsidR="00157525" w:rsidRPr="00276A7E" w:rsidRDefault="00157525" w:rsidP="00157525">
      <w:pPr>
        <w:spacing w:after="0" w:line="240" w:lineRule="auto"/>
        <w:jc w:val="both"/>
        <w:rPr>
          <w:bCs/>
          <w:kern w:val="24"/>
          <w:sz w:val="24"/>
          <w:szCs w:val="24"/>
          <w:lang w:val="ru-RU"/>
        </w:rPr>
      </w:pPr>
      <w:r w:rsidRPr="00276A7E">
        <w:rPr>
          <w:bCs/>
          <w:kern w:val="24"/>
          <w:sz w:val="24"/>
          <w:szCs w:val="24"/>
          <w:lang w:val="ru-RU"/>
        </w:rPr>
        <w:t>«Шрея Лайф Саенсиз Пвт. Лтд.»</w:t>
      </w:r>
    </w:p>
    <w:p w14:paraId="37334F2C" w14:textId="77777777" w:rsidR="00157525" w:rsidRPr="00276A7E" w:rsidRDefault="00157525" w:rsidP="00041B71">
      <w:pPr>
        <w:spacing w:before="120" w:after="0" w:line="240" w:lineRule="auto"/>
        <w:jc w:val="both"/>
        <w:rPr>
          <w:bCs/>
          <w:kern w:val="24"/>
          <w:sz w:val="24"/>
          <w:szCs w:val="24"/>
          <w:lang w:val="ru-RU"/>
        </w:rPr>
      </w:pPr>
      <w:r w:rsidRPr="00276A7E">
        <w:rPr>
          <w:bCs/>
          <w:kern w:val="24"/>
          <w:sz w:val="24"/>
          <w:szCs w:val="24"/>
          <w:lang w:val="ru-RU"/>
        </w:rPr>
        <w:t>Шрея Хауз, 301/А, Перейра Хилл Роуд, Андхери (Ист), Мумбаи - 400 099, Индия.</w:t>
      </w:r>
    </w:p>
    <w:p w14:paraId="18DBFDBA" w14:textId="30019AEB" w:rsidR="00566E60" w:rsidRPr="00276A7E" w:rsidRDefault="00566E60" w:rsidP="005E241A">
      <w:pPr>
        <w:spacing w:before="240" w:after="120" w:line="240" w:lineRule="auto"/>
        <w:jc w:val="both"/>
        <w:rPr>
          <w:b/>
          <w:kern w:val="24"/>
          <w:sz w:val="24"/>
          <w:szCs w:val="24"/>
          <w:lang w:val="ru-RU"/>
        </w:rPr>
      </w:pPr>
      <w:r w:rsidRPr="00276A7E">
        <w:rPr>
          <w:b/>
          <w:kern w:val="24"/>
          <w:sz w:val="24"/>
          <w:szCs w:val="24"/>
          <w:lang w:val="ru-RU"/>
        </w:rPr>
        <w:t>Производитель</w:t>
      </w:r>
    </w:p>
    <w:p w14:paraId="531F57D4" w14:textId="77777777" w:rsidR="00CB4F83" w:rsidRPr="00030566" w:rsidRDefault="00CB4F83" w:rsidP="00CB4F83">
      <w:pPr>
        <w:spacing w:after="0" w:line="240" w:lineRule="auto"/>
        <w:jc w:val="both"/>
        <w:rPr>
          <w:bCs/>
          <w:kern w:val="24"/>
          <w:sz w:val="24"/>
          <w:szCs w:val="24"/>
          <w:lang w:val="ru-RU"/>
        </w:rPr>
      </w:pPr>
      <w:r w:rsidRPr="00030566">
        <w:rPr>
          <w:bCs/>
          <w:kern w:val="24"/>
          <w:sz w:val="24"/>
          <w:szCs w:val="24"/>
          <w:lang w:val="ru-RU"/>
        </w:rPr>
        <w:t>«Шрея Лайф Саенсиз Пвт. Лтд.»</w:t>
      </w:r>
    </w:p>
    <w:p w14:paraId="638C45B8" w14:textId="5F44BC32" w:rsidR="00566E60" w:rsidRPr="00030566" w:rsidRDefault="005F7531" w:rsidP="00041B71">
      <w:pPr>
        <w:spacing w:before="120" w:after="0" w:line="240" w:lineRule="auto"/>
        <w:jc w:val="both"/>
        <w:rPr>
          <w:bCs/>
          <w:kern w:val="24"/>
          <w:sz w:val="24"/>
          <w:szCs w:val="24"/>
          <w:lang w:val="ru-RU"/>
        </w:rPr>
      </w:pPr>
      <w:r w:rsidRPr="005F7531">
        <w:rPr>
          <w:bCs/>
          <w:kern w:val="24"/>
          <w:sz w:val="24"/>
          <w:szCs w:val="24"/>
          <w:lang w:val="ru-RU"/>
        </w:rPr>
        <w:t>В-9/2, Эм.Ай.Ди.Си., Уолуж, Аурангабад, Аурангабад-431</w:t>
      </w:r>
      <w:r w:rsidR="00D00124">
        <w:rPr>
          <w:bCs/>
          <w:kern w:val="24"/>
          <w:sz w:val="24"/>
          <w:szCs w:val="24"/>
          <w:lang w:val="ru-RU"/>
        </w:rPr>
        <w:t> </w:t>
      </w:r>
      <w:r w:rsidRPr="005F7531">
        <w:rPr>
          <w:bCs/>
          <w:kern w:val="24"/>
          <w:sz w:val="24"/>
          <w:szCs w:val="24"/>
          <w:lang w:val="ru-RU"/>
        </w:rPr>
        <w:t>136, Талука:</w:t>
      </w:r>
      <w:r>
        <w:rPr>
          <w:bCs/>
          <w:kern w:val="24"/>
          <w:sz w:val="24"/>
          <w:szCs w:val="24"/>
          <w:lang w:val="ru-RU"/>
        </w:rPr>
        <w:t xml:space="preserve"> </w:t>
      </w:r>
      <w:r w:rsidRPr="005F7531">
        <w:rPr>
          <w:bCs/>
          <w:kern w:val="24"/>
          <w:sz w:val="24"/>
          <w:szCs w:val="24"/>
          <w:lang w:val="ru-RU"/>
        </w:rPr>
        <w:t>Гангапур, округ: Аурангабад Зона 2, Индия</w:t>
      </w:r>
      <w:r>
        <w:rPr>
          <w:bCs/>
          <w:kern w:val="24"/>
          <w:sz w:val="24"/>
          <w:szCs w:val="24"/>
          <w:lang w:val="ru-RU"/>
        </w:rPr>
        <w:t>.</w:t>
      </w:r>
    </w:p>
    <w:p w14:paraId="5CB49BED" w14:textId="0394A5B5" w:rsidR="00566E60" w:rsidRPr="00276A7E" w:rsidRDefault="00566E60" w:rsidP="00A57818">
      <w:pPr>
        <w:spacing w:before="240" w:after="120" w:line="240" w:lineRule="auto"/>
        <w:jc w:val="both"/>
        <w:rPr>
          <w:b/>
          <w:kern w:val="24"/>
          <w:sz w:val="24"/>
          <w:szCs w:val="24"/>
          <w:lang w:val="ru-RU"/>
        </w:rPr>
      </w:pPr>
      <w:r w:rsidRPr="00276A7E">
        <w:rPr>
          <w:b/>
          <w:kern w:val="24"/>
          <w:sz w:val="24"/>
          <w:szCs w:val="24"/>
          <w:lang w:val="ru-RU"/>
        </w:rPr>
        <w:t>Организация, принимающая претензии потребителей</w:t>
      </w:r>
    </w:p>
    <w:p w14:paraId="3D8BFF2A" w14:textId="77777777" w:rsidR="006C3E32" w:rsidRPr="00276A7E" w:rsidRDefault="006C3E32" w:rsidP="00F404F6">
      <w:pPr>
        <w:pStyle w:val="a4"/>
        <w:spacing w:line="240" w:lineRule="auto"/>
        <w:jc w:val="both"/>
        <w:rPr>
          <w:kern w:val="24"/>
          <w:lang w:val="ru-RU"/>
        </w:rPr>
      </w:pPr>
      <w:r w:rsidRPr="00276A7E">
        <w:rPr>
          <w:kern w:val="24"/>
          <w:lang w:val="ru-RU"/>
        </w:rPr>
        <w:t>Представительство Компании «Шрея Лайф Саенсиз Пвт. Лтд.» в РФ:</w:t>
      </w:r>
    </w:p>
    <w:p w14:paraId="3EC8B25E" w14:textId="4E3C8382" w:rsidR="006C3E32" w:rsidRPr="00276A7E" w:rsidRDefault="006C3E32" w:rsidP="00F404F6">
      <w:pPr>
        <w:pStyle w:val="a4"/>
        <w:spacing w:line="240" w:lineRule="auto"/>
        <w:jc w:val="both"/>
        <w:rPr>
          <w:kern w:val="24"/>
          <w:lang w:val="ru-RU"/>
        </w:rPr>
      </w:pPr>
      <w:r w:rsidRPr="00276A7E">
        <w:rPr>
          <w:kern w:val="24"/>
          <w:lang w:val="ru-RU"/>
        </w:rPr>
        <w:t>111033, г. Москва, ул. Золоторожский вал, д.</w:t>
      </w:r>
      <w:r w:rsidR="00266DF7">
        <w:rPr>
          <w:kern w:val="24"/>
          <w:lang w:val="ru-RU"/>
        </w:rPr>
        <w:t> </w:t>
      </w:r>
      <w:r w:rsidRPr="00276A7E">
        <w:rPr>
          <w:kern w:val="24"/>
          <w:lang w:val="ru-RU"/>
        </w:rPr>
        <w:t>11, стр.</w:t>
      </w:r>
      <w:r w:rsidR="00266DF7">
        <w:rPr>
          <w:kern w:val="24"/>
          <w:lang w:val="ru-RU"/>
        </w:rPr>
        <w:t> </w:t>
      </w:r>
      <w:r w:rsidRPr="00276A7E">
        <w:rPr>
          <w:kern w:val="24"/>
          <w:lang w:val="ru-RU"/>
        </w:rPr>
        <w:t>21</w:t>
      </w:r>
    </w:p>
    <w:p w14:paraId="346F9E42" w14:textId="77777777" w:rsidR="006C3E32" w:rsidRPr="00276A7E" w:rsidRDefault="006C3E32" w:rsidP="00F404F6">
      <w:pPr>
        <w:pStyle w:val="a4"/>
        <w:spacing w:line="240" w:lineRule="auto"/>
        <w:jc w:val="both"/>
        <w:rPr>
          <w:kern w:val="24"/>
        </w:rPr>
      </w:pPr>
      <w:r w:rsidRPr="00276A7E">
        <w:rPr>
          <w:kern w:val="24"/>
          <w:lang w:val="ru-RU"/>
        </w:rPr>
        <w:t>Тел</w:t>
      </w:r>
      <w:r w:rsidRPr="00276A7E">
        <w:rPr>
          <w:kern w:val="24"/>
        </w:rPr>
        <w:t>. +7 (495) 970-15-80</w:t>
      </w:r>
    </w:p>
    <w:p w14:paraId="5EA88C1A" w14:textId="614E3362" w:rsidR="00C521DD" w:rsidRPr="00276A7E" w:rsidRDefault="006C3E32" w:rsidP="00F404F6">
      <w:pPr>
        <w:pStyle w:val="a4"/>
        <w:spacing w:line="240" w:lineRule="auto"/>
        <w:jc w:val="both"/>
        <w:rPr>
          <w:kern w:val="24"/>
        </w:rPr>
      </w:pPr>
      <w:r w:rsidRPr="00276A7E">
        <w:rPr>
          <w:kern w:val="24"/>
        </w:rPr>
        <w:t xml:space="preserve">E-mail: </w:t>
      </w:r>
      <w:hyperlink r:id="rId11" w:history="1">
        <w:r w:rsidRPr="00276A7E">
          <w:rPr>
            <w:rStyle w:val="a6"/>
            <w:kern w:val="24"/>
          </w:rPr>
          <w:t>medinfo.russia@gmail.com</w:t>
        </w:r>
      </w:hyperlink>
    </w:p>
    <w:sectPr w:rsidR="00C521DD" w:rsidRPr="00276A7E" w:rsidSect="00846EDC">
      <w:headerReference w:type="default" r:id="rId12"/>
      <w:footerReference w:type="default" r:id="rId13"/>
      <w:pgSz w:w="11909" w:h="16834" w:code="9"/>
      <w:pgMar w:top="1134" w:right="1134" w:bottom="1134" w:left="1134" w:header="720" w:footer="433" w:gutter="0"/>
      <w:pgNumType w:start="1"/>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A99D4" w14:textId="77777777" w:rsidR="006C19B2" w:rsidRDefault="006C19B2">
      <w:r>
        <w:separator/>
      </w:r>
    </w:p>
  </w:endnote>
  <w:endnote w:type="continuationSeparator" w:id="0">
    <w:p w14:paraId="0103A7D6" w14:textId="77777777" w:rsidR="006C19B2" w:rsidRDefault="006C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30635" w14:textId="77777777" w:rsidR="000B5212" w:rsidRPr="009854A7" w:rsidRDefault="000B5212" w:rsidP="009854A7">
    <w:pPr>
      <w:pStyle w:val="a9"/>
      <w:jc w:val="center"/>
      <w:rPr>
        <w:sz w:val="24"/>
        <w:szCs w:val="24"/>
      </w:rPr>
    </w:pPr>
    <w:r w:rsidRPr="009854A7">
      <w:rPr>
        <w:rFonts w:ascii="Times New Roman" w:hAnsi="Times New Roman"/>
        <w:sz w:val="24"/>
        <w:szCs w:val="24"/>
      </w:rPr>
      <w:fldChar w:fldCharType="begin"/>
    </w:r>
    <w:r w:rsidRPr="009854A7">
      <w:rPr>
        <w:rFonts w:ascii="Times New Roman" w:hAnsi="Times New Roman"/>
        <w:sz w:val="24"/>
        <w:szCs w:val="24"/>
      </w:rPr>
      <w:instrText xml:space="preserve"> PAGE   \* MERGEFORMAT </w:instrText>
    </w:r>
    <w:r w:rsidRPr="009854A7">
      <w:rPr>
        <w:rFonts w:ascii="Times New Roman" w:hAnsi="Times New Roman"/>
        <w:sz w:val="24"/>
        <w:szCs w:val="24"/>
      </w:rPr>
      <w:fldChar w:fldCharType="separate"/>
    </w:r>
    <w:r w:rsidR="007356B6">
      <w:rPr>
        <w:rFonts w:ascii="Times New Roman" w:hAnsi="Times New Roman"/>
        <w:noProof/>
        <w:sz w:val="24"/>
        <w:szCs w:val="24"/>
      </w:rPr>
      <w:t>8</w:t>
    </w:r>
    <w:r w:rsidRPr="009854A7">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7BEBD" w14:textId="77777777" w:rsidR="006C19B2" w:rsidRDefault="006C19B2">
      <w:r>
        <w:separator/>
      </w:r>
    </w:p>
  </w:footnote>
  <w:footnote w:type="continuationSeparator" w:id="0">
    <w:p w14:paraId="558DBD50" w14:textId="77777777" w:rsidR="006C19B2" w:rsidRDefault="006C1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DC8FE" w14:textId="77777777" w:rsidR="000B5212" w:rsidRPr="009854A7" w:rsidRDefault="000B5212" w:rsidP="00585C0A">
    <w:pPr>
      <w:pStyle w:val="a7"/>
      <w:spacing w:after="0" w:line="240" w:lineRule="auto"/>
      <w:rPr>
        <w:rFonts w:ascii="Times New Roman" w:hAnsi="Times New Roman"/>
        <w:sz w:val="20"/>
        <w:szCs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66A7"/>
    <w:multiLevelType w:val="hybridMultilevel"/>
    <w:tmpl w:val="5036B56E"/>
    <w:lvl w:ilvl="0" w:tplc="90707F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E9E2A39"/>
    <w:multiLevelType w:val="hybridMultilevel"/>
    <w:tmpl w:val="ECDC5538"/>
    <w:lvl w:ilvl="0" w:tplc="90707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651CA3"/>
    <w:multiLevelType w:val="hybridMultilevel"/>
    <w:tmpl w:val="447A5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D9"/>
    <w:rsid w:val="000040E0"/>
    <w:rsid w:val="000044DA"/>
    <w:rsid w:val="0000483F"/>
    <w:rsid w:val="00004F9D"/>
    <w:rsid w:val="00005DF2"/>
    <w:rsid w:val="00006013"/>
    <w:rsid w:val="00007B85"/>
    <w:rsid w:val="000102FC"/>
    <w:rsid w:val="00010824"/>
    <w:rsid w:val="000113A6"/>
    <w:rsid w:val="00011AB4"/>
    <w:rsid w:val="00012BDC"/>
    <w:rsid w:val="000130A6"/>
    <w:rsid w:val="00013176"/>
    <w:rsid w:val="00013F7E"/>
    <w:rsid w:val="00014E96"/>
    <w:rsid w:val="00017677"/>
    <w:rsid w:val="00020914"/>
    <w:rsid w:val="00021FA4"/>
    <w:rsid w:val="00024C95"/>
    <w:rsid w:val="00027289"/>
    <w:rsid w:val="00030566"/>
    <w:rsid w:val="00030F29"/>
    <w:rsid w:val="00031004"/>
    <w:rsid w:val="0003106D"/>
    <w:rsid w:val="0003226F"/>
    <w:rsid w:val="00032CF2"/>
    <w:rsid w:val="000344FD"/>
    <w:rsid w:val="000354A7"/>
    <w:rsid w:val="000355D5"/>
    <w:rsid w:val="00035A9E"/>
    <w:rsid w:val="000371A8"/>
    <w:rsid w:val="00037BC9"/>
    <w:rsid w:val="0004122C"/>
    <w:rsid w:val="00041521"/>
    <w:rsid w:val="00041B71"/>
    <w:rsid w:val="000427A0"/>
    <w:rsid w:val="000442D5"/>
    <w:rsid w:val="00044C3F"/>
    <w:rsid w:val="00044D0B"/>
    <w:rsid w:val="00044FCC"/>
    <w:rsid w:val="00045BCC"/>
    <w:rsid w:val="00045D5C"/>
    <w:rsid w:val="000505D7"/>
    <w:rsid w:val="00050E18"/>
    <w:rsid w:val="00051259"/>
    <w:rsid w:val="00051618"/>
    <w:rsid w:val="0005172A"/>
    <w:rsid w:val="00053834"/>
    <w:rsid w:val="00060127"/>
    <w:rsid w:val="00060543"/>
    <w:rsid w:val="00060B93"/>
    <w:rsid w:val="000627AC"/>
    <w:rsid w:val="00063AC8"/>
    <w:rsid w:val="000654AF"/>
    <w:rsid w:val="00065A3C"/>
    <w:rsid w:val="00066D97"/>
    <w:rsid w:val="00067BC9"/>
    <w:rsid w:val="00070512"/>
    <w:rsid w:val="00071835"/>
    <w:rsid w:val="00071E62"/>
    <w:rsid w:val="00074378"/>
    <w:rsid w:val="000754CC"/>
    <w:rsid w:val="00075CAE"/>
    <w:rsid w:val="00075FA4"/>
    <w:rsid w:val="00077145"/>
    <w:rsid w:val="00077AE6"/>
    <w:rsid w:val="000810AC"/>
    <w:rsid w:val="000810C5"/>
    <w:rsid w:val="00082C6C"/>
    <w:rsid w:val="00083B08"/>
    <w:rsid w:val="000846E9"/>
    <w:rsid w:val="000861B8"/>
    <w:rsid w:val="000868D2"/>
    <w:rsid w:val="000869C9"/>
    <w:rsid w:val="00087902"/>
    <w:rsid w:val="00091668"/>
    <w:rsid w:val="00091880"/>
    <w:rsid w:val="00094488"/>
    <w:rsid w:val="000950E6"/>
    <w:rsid w:val="000968A2"/>
    <w:rsid w:val="000A0C4D"/>
    <w:rsid w:val="000A1156"/>
    <w:rsid w:val="000A1FC6"/>
    <w:rsid w:val="000A2B98"/>
    <w:rsid w:val="000A3272"/>
    <w:rsid w:val="000A41F7"/>
    <w:rsid w:val="000A47F8"/>
    <w:rsid w:val="000A4AB5"/>
    <w:rsid w:val="000A5365"/>
    <w:rsid w:val="000A53A0"/>
    <w:rsid w:val="000A5456"/>
    <w:rsid w:val="000A5CD8"/>
    <w:rsid w:val="000A5D58"/>
    <w:rsid w:val="000A7A0F"/>
    <w:rsid w:val="000B07AC"/>
    <w:rsid w:val="000B2FE1"/>
    <w:rsid w:val="000B337B"/>
    <w:rsid w:val="000B359E"/>
    <w:rsid w:val="000B3A1E"/>
    <w:rsid w:val="000B5212"/>
    <w:rsid w:val="000B669C"/>
    <w:rsid w:val="000B74CA"/>
    <w:rsid w:val="000C052B"/>
    <w:rsid w:val="000C17FE"/>
    <w:rsid w:val="000C29DF"/>
    <w:rsid w:val="000C3AC9"/>
    <w:rsid w:val="000C42BA"/>
    <w:rsid w:val="000C50E8"/>
    <w:rsid w:val="000C5364"/>
    <w:rsid w:val="000C5662"/>
    <w:rsid w:val="000C5BD8"/>
    <w:rsid w:val="000D0350"/>
    <w:rsid w:val="000D0F41"/>
    <w:rsid w:val="000D25D0"/>
    <w:rsid w:val="000D3B85"/>
    <w:rsid w:val="000D4399"/>
    <w:rsid w:val="000D6012"/>
    <w:rsid w:val="000D67D3"/>
    <w:rsid w:val="000D68E5"/>
    <w:rsid w:val="000D6CED"/>
    <w:rsid w:val="000D79AA"/>
    <w:rsid w:val="000E143D"/>
    <w:rsid w:val="000E16B1"/>
    <w:rsid w:val="000E202B"/>
    <w:rsid w:val="000E3603"/>
    <w:rsid w:val="000E36F8"/>
    <w:rsid w:val="000E396E"/>
    <w:rsid w:val="000E4B6A"/>
    <w:rsid w:val="000E57F3"/>
    <w:rsid w:val="000E5CFE"/>
    <w:rsid w:val="000E7A48"/>
    <w:rsid w:val="000E7FA5"/>
    <w:rsid w:val="000F0B5F"/>
    <w:rsid w:val="000F3198"/>
    <w:rsid w:val="000F3F0B"/>
    <w:rsid w:val="000F3F12"/>
    <w:rsid w:val="000F69F2"/>
    <w:rsid w:val="000F6BBF"/>
    <w:rsid w:val="000F71E1"/>
    <w:rsid w:val="000F770E"/>
    <w:rsid w:val="001008A8"/>
    <w:rsid w:val="00101354"/>
    <w:rsid w:val="001015CB"/>
    <w:rsid w:val="001019E2"/>
    <w:rsid w:val="00102866"/>
    <w:rsid w:val="001051A1"/>
    <w:rsid w:val="00105377"/>
    <w:rsid w:val="001054D7"/>
    <w:rsid w:val="0010561B"/>
    <w:rsid w:val="001063B9"/>
    <w:rsid w:val="00106465"/>
    <w:rsid w:val="0010691B"/>
    <w:rsid w:val="001075C8"/>
    <w:rsid w:val="00110F4F"/>
    <w:rsid w:val="0011155D"/>
    <w:rsid w:val="00112D05"/>
    <w:rsid w:val="00113FB4"/>
    <w:rsid w:val="0011714B"/>
    <w:rsid w:val="0011735D"/>
    <w:rsid w:val="00117EC4"/>
    <w:rsid w:val="00121BA2"/>
    <w:rsid w:val="00121BAB"/>
    <w:rsid w:val="00121CD5"/>
    <w:rsid w:val="001231B2"/>
    <w:rsid w:val="00123B5D"/>
    <w:rsid w:val="00124789"/>
    <w:rsid w:val="00125A7C"/>
    <w:rsid w:val="001265D7"/>
    <w:rsid w:val="00130FDF"/>
    <w:rsid w:val="00134C68"/>
    <w:rsid w:val="0013565E"/>
    <w:rsid w:val="001356F6"/>
    <w:rsid w:val="001365C7"/>
    <w:rsid w:val="0013798B"/>
    <w:rsid w:val="001379E7"/>
    <w:rsid w:val="00140D00"/>
    <w:rsid w:val="00140FF5"/>
    <w:rsid w:val="001415DA"/>
    <w:rsid w:val="00142272"/>
    <w:rsid w:val="0014356B"/>
    <w:rsid w:val="001438B2"/>
    <w:rsid w:val="00143BAA"/>
    <w:rsid w:val="00143E36"/>
    <w:rsid w:val="0014452A"/>
    <w:rsid w:val="00145B8C"/>
    <w:rsid w:val="00146D22"/>
    <w:rsid w:val="00146F51"/>
    <w:rsid w:val="00146F58"/>
    <w:rsid w:val="00153A77"/>
    <w:rsid w:val="001545E3"/>
    <w:rsid w:val="001549A3"/>
    <w:rsid w:val="00154E3F"/>
    <w:rsid w:val="00156826"/>
    <w:rsid w:val="00157525"/>
    <w:rsid w:val="00160155"/>
    <w:rsid w:val="001609D6"/>
    <w:rsid w:val="00160FB2"/>
    <w:rsid w:val="0016476C"/>
    <w:rsid w:val="00164820"/>
    <w:rsid w:val="0016748B"/>
    <w:rsid w:val="00170168"/>
    <w:rsid w:val="001705B0"/>
    <w:rsid w:val="001708A7"/>
    <w:rsid w:val="001711F2"/>
    <w:rsid w:val="00172D03"/>
    <w:rsid w:val="001757E3"/>
    <w:rsid w:val="00176007"/>
    <w:rsid w:val="001766B9"/>
    <w:rsid w:val="00176AC8"/>
    <w:rsid w:val="00177246"/>
    <w:rsid w:val="00177AEA"/>
    <w:rsid w:val="00181659"/>
    <w:rsid w:val="00181693"/>
    <w:rsid w:val="001830FB"/>
    <w:rsid w:val="00183DA0"/>
    <w:rsid w:val="001844A4"/>
    <w:rsid w:val="00184995"/>
    <w:rsid w:val="00184C02"/>
    <w:rsid w:val="00193B17"/>
    <w:rsid w:val="0019579F"/>
    <w:rsid w:val="0019665D"/>
    <w:rsid w:val="001A054E"/>
    <w:rsid w:val="001A1121"/>
    <w:rsid w:val="001A1C3E"/>
    <w:rsid w:val="001A235C"/>
    <w:rsid w:val="001A242B"/>
    <w:rsid w:val="001A26B1"/>
    <w:rsid w:val="001A5172"/>
    <w:rsid w:val="001A6DDB"/>
    <w:rsid w:val="001A709F"/>
    <w:rsid w:val="001B18ED"/>
    <w:rsid w:val="001B1ED8"/>
    <w:rsid w:val="001B23D2"/>
    <w:rsid w:val="001B3BD9"/>
    <w:rsid w:val="001B47AF"/>
    <w:rsid w:val="001B4EB7"/>
    <w:rsid w:val="001B663A"/>
    <w:rsid w:val="001B7030"/>
    <w:rsid w:val="001B7872"/>
    <w:rsid w:val="001C2A2F"/>
    <w:rsid w:val="001C31F3"/>
    <w:rsid w:val="001C38E4"/>
    <w:rsid w:val="001C3A27"/>
    <w:rsid w:val="001C4F68"/>
    <w:rsid w:val="001C5100"/>
    <w:rsid w:val="001C5837"/>
    <w:rsid w:val="001C6AEF"/>
    <w:rsid w:val="001D1555"/>
    <w:rsid w:val="001D24F1"/>
    <w:rsid w:val="001D39A1"/>
    <w:rsid w:val="001D5386"/>
    <w:rsid w:val="001D53EB"/>
    <w:rsid w:val="001D571B"/>
    <w:rsid w:val="001D62E6"/>
    <w:rsid w:val="001D63D9"/>
    <w:rsid w:val="001D71EF"/>
    <w:rsid w:val="001D78FC"/>
    <w:rsid w:val="001D7B49"/>
    <w:rsid w:val="001D7C67"/>
    <w:rsid w:val="001D7D3B"/>
    <w:rsid w:val="001D7E27"/>
    <w:rsid w:val="001E10C1"/>
    <w:rsid w:val="001E2149"/>
    <w:rsid w:val="001E2F15"/>
    <w:rsid w:val="001E3564"/>
    <w:rsid w:val="001E3876"/>
    <w:rsid w:val="001E7915"/>
    <w:rsid w:val="001F0461"/>
    <w:rsid w:val="001F0B71"/>
    <w:rsid w:val="001F479F"/>
    <w:rsid w:val="001F618C"/>
    <w:rsid w:val="001F6536"/>
    <w:rsid w:val="001F6C96"/>
    <w:rsid w:val="001F6E1F"/>
    <w:rsid w:val="001F782B"/>
    <w:rsid w:val="002006F9"/>
    <w:rsid w:val="00201052"/>
    <w:rsid w:val="002030EA"/>
    <w:rsid w:val="002032D0"/>
    <w:rsid w:val="002035FE"/>
    <w:rsid w:val="002052E5"/>
    <w:rsid w:val="00205F52"/>
    <w:rsid w:val="00210317"/>
    <w:rsid w:val="00210434"/>
    <w:rsid w:val="002104F6"/>
    <w:rsid w:val="0021072C"/>
    <w:rsid w:val="00211ACE"/>
    <w:rsid w:val="00211D61"/>
    <w:rsid w:val="00212355"/>
    <w:rsid w:val="00212671"/>
    <w:rsid w:val="0021355C"/>
    <w:rsid w:val="00215F46"/>
    <w:rsid w:val="00217D10"/>
    <w:rsid w:val="00217E9F"/>
    <w:rsid w:val="00221ED5"/>
    <w:rsid w:val="002229BF"/>
    <w:rsid w:val="00222F56"/>
    <w:rsid w:val="002241DC"/>
    <w:rsid w:val="00224A29"/>
    <w:rsid w:val="00227D05"/>
    <w:rsid w:val="00230837"/>
    <w:rsid w:val="00230F30"/>
    <w:rsid w:val="002312DF"/>
    <w:rsid w:val="0023159C"/>
    <w:rsid w:val="002317BA"/>
    <w:rsid w:val="0023206C"/>
    <w:rsid w:val="00235683"/>
    <w:rsid w:val="00235792"/>
    <w:rsid w:val="002361FC"/>
    <w:rsid w:val="0023695A"/>
    <w:rsid w:val="00236ED6"/>
    <w:rsid w:val="0024078E"/>
    <w:rsid w:val="00240C98"/>
    <w:rsid w:val="0024140C"/>
    <w:rsid w:val="0024283F"/>
    <w:rsid w:val="00243B38"/>
    <w:rsid w:val="00243FA6"/>
    <w:rsid w:val="00245E0D"/>
    <w:rsid w:val="00246B88"/>
    <w:rsid w:val="00246C39"/>
    <w:rsid w:val="00250EA4"/>
    <w:rsid w:val="00251E37"/>
    <w:rsid w:val="00252028"/>
    <w:rsid w:val="002521C2"/>
    <w:rsid w:val="00252401"/>
    <w:rsid w:val="0025276A"/>
    <w:rsid w:val="00253F3C"/>
    <w:rsid w:val="00254231"/>
    <w:rsid w:val="0025668C"/>
    <w:rsid w:val="00261FF4"/>
    <w:rsid w:val="0026383B"/>
    <w:rsid w:val="00263BA3"/>
    <w:rsid w:val="00264DAB"/>
    <w:rsid w:val="002650F1"/>
    <w:rsid w:val="00266DF7"/>
    <w:rsid w:val="00266ED3"/>
    <w:rsid w:val="002674A5"/>
    <w:rsid w:val="0026794C"/>
    <w:rsid w:val="002712E8"/>
    <w:rsid w:val="00272468"/>
    <w:rsid w:val="002754C3"/>
    <w:rsid w:val="00276A7E"/>
    <w:rsid w:val="00276F50"/>
    <w:rsid w:val="00277FBB"/>
    <w:rsid w:val="0028067F"/>
    <w:rsid w:val="00280CC0"/>
    <w:rsid w:val="00280F86"/>
    <w:rsid w:val="0028268C"/>
    <w:rsid w:val="00282C78"/>
    <w:rsid w:val="00282E3A"/>
    <w:rsid w:val="002843C6"/>
    <w:rsid w:val="0028440C"/>
    <w:rsid w:val="00284910"/>
    <w:rsid w:val="00285FBB"/>
    <w:rsid w:val="002870A4"/>
    <w:rsid w:val="00287281"/>
    <w:rsid w:val="0028773C"/>
    <w:rsid w:val="00292639"/>
    <w:rsid w:val="00294E56"/>
    <w:rsid w:val="002955D2"/>
    <w:rsid w:val="00295EB6"/>
    <w:rsid w:val="00296F46"/>
    <w:rsid w:val="002A10E0"/>
    <w:rsid w:val="002A1111"/>
    <w:rsid w:val="002A34B0"/>
    <w:rsid w:val="002A5482"/>
    <w:rsid w:val="002A55DF"/>
    <w:rsid w:val="002A58E8"/>
    <w:rsid w:val="002A6478"/>
    <w:rsid w:val="002A6500"/>
    <w:rsid w:val="002A6A85"/>
    <w:rsid w:val="002B06C5"/>
    <w:rsid w:val="002B14A8"/>
    <w:rsid w:val="002B29DB"/>
    <w:rsid w:val="002B39E6"/>
    <w:rsid w:val="002B472E"/>
    <w:rsid w:val="002B56E9"/>
    <w:rsid w:val="002C00ED"/>
    <w:rsid w:val="002C214D"/>
    <w:rsid w:val="002C2665"/>
    <w:rsid w:val="002C2C5E"/>
    <w:rsid w:val="002C321D"/>
    <w:rsid w:val="002C3583"/>
    <w:rsid w:val="002C4AF3"/>
    <w:rsid w:val="002C5971"/>
    <w:rsid w:val="002C5D2F"/>
    <w:rsid w:val="002C6650"/>
    <w:rsid w:val="002C6DA9"/>
    <w:rsid w:val="002C6E0E"/>
    <w:rsid w:val="002C7FD6"/>
    <w:rsid w:val="002D015D"/>
    <w:rsid w:val="002D0750"/>
    <w:rsid w:val="002D0C7F"/>
    <w:rsid w:val="002D2183"/>
    <w:rsid w:val="002D2457"/>
    <w:rsid w:val="002D2A8E"/>
    <w:rsid w:val="002D2C4D"/>
    <w:rsid w:val="002D2FF6"/>
    <w:rsid w:val="002D329E"/>
    <w:rsid w:val="002D3336"/>
    <w:rsid w:val="002D63E8"/>
    <w:rsid w:val="002D7207"/>
    <w:rsid w:val="002D78FD"/>
    <w:rsid w:val="002D7A8E"/>
    <w:rsid w:val="002D7EF4"/>
    <w:rsid w:val="002E0AC6"/>
    <w:rsid w:val="002E0B56"/>
    <w:rsid w:val="002E0C38"/>
    <w:rsid w:val="002E0FA3"/>
    <w:rsid w:val="002E10C8"/>
    <w:rsid w:val="002E49F2"/>
    <w:rsid w:val="002F0C7E"/>
    <w:rsid w:val="002F118D"/>
    <w:rsid w:val="002F1233"/>
    <w:rsid w:val="002F21FF"/>
    <w:rsid w:val="002F265E"/>
    <w:rsid w:val="002F349F"/>
    <w:rsid w:val="002F3EB8"/>
    <w:rsid w:val="002F47EB"/>
    <w:rsid w:val="002F48F3"/>
    <w:rsid w:val="002F4B3B"/>
    <w:rsid w:val="002F4DA9"/>
    <w:rsid w:val="002F73FE"/>
    <w:rsid w:val="0030011A"/>
    <w:rsid w:val="003001FA"/>
    <w:rsid w:val="00300918"/>
    <w:rsid w:val="00300C39"/>
    <w:rsid w:val="00301E76"/>
    <w:rsid w:val="00303797"/>
    <w:rsid w:val="00303C6B"/>
    <w:rsid w:val="00304692"/>
    <w:rsid w:val="00304938"/>
    <w:rsid w:val="00306547"/>
    <w:rsid w:val="00306A1E"/>
    <w:rsid w:val="0031071C"/>
    <w:rsid w:val="00311052"/>
    <w:rsid w:val="003110A0"/>
    <w:rsid w:val="0031191F"/>
    <w:rsid w:val="003124E5"/>
    <w:rsid w:val="0031406F"/>
    <w:rsid w:val="00315035"/>
    <w:rsid w:val="00317007"/>
    <w:rsid w:val="00317FA6"/>
    <w:rsid w:val="003201C5"/>
    <w:rsid w:val="00320502"/>
    <w:rsid w:val="00323427"/>
    <w:rsid w:val="00325474"/>
    <w:rsid w:val="0032615B"/>
    <w:rsid w:val="00326982"/>
    <w:rsid w:val="00327665"/>
    <w:rsid w:val="003276D9"/>
    <w:rsid w:val="003303E4"/>
    <w:rsid w:val="00332528"/>
    <w:rsid w:val="00332EE0"/>
    <w:rsid w:val="00333F5B"/>
    <w:rsid w:val="003344DB"/>
    <w:rsid w:val="003354EA"/>
    <w:rsid w:val="003355FB"/>
    <w:rsid w:val="00335D2D"/>
    <w:rsid w:val="00335DFA"/>
    <w:rsid w:val="00336953"/>
    <w:rsid w:val="00337AE6"/>
    <w:rsid w:val="0034037D"/>
    <w:rsid w:val="003414BE"/>
    <w:rsid w:val="003417A1"/>
    <w:rsid w:val="00342DF0"/>
    <w:rsid w:val="003438F8"/>
    <w:rsid w:val="003440B6"/>
    <w:rsid w:val="00344762"/>
    <w:rsid w:val="0034485E"/>
    <w:rsid w:val="00344DA6"/>
    <w:rsid w:val="00344EAC"/>
    <w:rsid w:val="00345A4D"/>
    <w:rsid w:val="00345DA8"/>
    <w:rsid w:val="00346358"/>
    <w:rsid w:val="00347544"/>
    <w:rsid w:val="003516AC"/>
    <w:rsid w:val="00351F45"/>
    <w:rsid w:val="00352A17"/>
    <w:rsid w:val="00352BF7"/>
    <w:rsid w:val="00353813"/>
    <w:rsid w:val="0035473F"/>
    <w:rsid w:val="003547D2"/>
    <w:rsid w:val="00354DE3"/>
    <w:rsid w:val="00355A66"/>
    <w:rsid w:val="00357BDC"/>
    <w:rsid w:val="00357EE8"/>
    <w:rsid w:val="00360692"/>
    <w:rsid w:val="00360B3A"/>
    <w:rsid w:val="00361007"/>
    <w:rsid w:val="003633AC"/>
    <w:rsid w:val="00363EA7"/>
    <w:rsid w:val="00364D07"/>
    <w:rsid w:val="00364DE9"/>
    <w:rsid w:val="00365D2A"/>
    <w:rsid w:val="00365FEB"/>
    <w:rsid w:val="00366541"/>
    <w:rsid w:val="003673F5"/>
    <w:rsid w:val="00367B96"/>
    <w:rsid w:val="0037078D"/>
    <w:rsid w:val="003708A0"/>
    <w:rsid w:val="00371D9E"/>
    <w:rsid w:val="00371EE3"/>
    <w:rsid w:val="0037266A"/>
    <w:rsid w:val="003726F4"/>
    <w:rsid w:val="00372F6E"/>
    <w:rsid w:val="00373550"/>
    <w:rsid w:val="0037428C"/>
    <w:rsid w:val="00374573"/>
    <w:rsid w:val="003754ED"/>
    <w:rsid w:val="003755B9"/>
    <w:rsid w:val="00377851"/>
    <w:rsid w:val="00380F96"/>
    <w:rsid w:val="003822F6"/>
    <w:rsid w:val="00383E93"/>
    <w:rsid w:val="0038492D"/>
    <w:rsid w:val="00384CD5"/>
    <w:rsid w:val="00386331"/>
    <w:rsid w:val="00386604"/>
    <w:rsid w:val="003869B1"/>
    <w:rsid w:val="00387034"/>
    <w:rsid w:val="00387C8A"/>
    <w:rsid w:val="0039007F"/>
    <w:rsid w:val="00390289"/>
    <w:rsid w:val="0039053A"/>
    <w:rsid w:val="00390B8E"/>
    <w:rsid w:val="00390C4E"/>
    <w:rsid w:val="00393E41"/>
    <w:rsid w:val="003940BD"/>
    <w:rsid w:val="00394A14"/>
    <w:rsid w:val="00395564"/>
    <w:rsid w:val="00395AAB"/>
    <w:rsid w:val="003963F9"/>
    <w:rsid w:val="0039720C"/>
    <w:rsid w:val="00397B7B"/>
    <w:rsid w:val="003A2920"/>
    <w:rsid w:val="003A3038"/>
    <w:rsid w:val="003A3700"/>
    <w:rsid w:val="003A443C"/>
    <w:rsid w:val="003A55D2"/>
    <w:rsid w:val="003A5FB1"/>
    <w:rsid w:val="003A6448"/>
    <w:rsid w:val="003B1B1A"/>
    <w:rsid w:val="003B4912"/>
    <w:rsid w:val="003B6C74"/>
    <w:rsid w:val="003B7F7E"/>
    <w:rsid w:val="003C016A"/>
    <w:rsid w:val="003C10C6"/>
    <w:rsid w:val="003C14F4"/>
    <w:rsid w:val="003C181A"/>
    <w:rsid w:val="003C232C"/>
    <w:rsid w:val="003C2B89"/>
    <w:rsid w:val="003C4B6C"/>
    <w:rsid w:val="003C4C44"/>
    <w:rsid w:val="003C5089"/>
    <w:rsid w:val="003C673F"/>
    <w:rsid w:val="003C702D"/>
    <w:rsid w:val="003D093B"/>
    <w:rsid w:val="003D22E5"/>
    <w:rsid w:val="003D56E3"/>
    <w:rsid w:val="003D5860"/>
    <w:rsid w:val="003E0005"/>
    <w:rsid w:val="003E01D1"/>
    <w:rsid w:val="003E01D8"/>
    <w:rsid w:val="003E04EC"/>
    <w:rsid w:val="003E2C1F"/>
    <w:rsid w:val="003E3D77"/>
    <w:rsid w:val="003E43D6"/>
    <w:rsid w:val="003E455D"/>
    <w:rsid w:val="003E481F"/>
    <w:rsid w:val="003E5268"/>
    <w:rsid w:val="003E542C"/>
    <w:rsid w:val="003E6622"/>
    <w:rsid w:val="003E663C"/>
    <w:rsid w:val="003E741E"/>
    <w:rsid w:val="003F0831"/>
    <w:rsid w:val="003F2A35"/>
    <w:rsid w:val="003F2BA5"/>
    <w:rsid w:val="003F37FE"/>
    <w:rsid w:val="003F3C59"/>
    <w:rsid w:val="003F6DFB"/>
    <w:rsid w:val="003F7776"/>
    <w:rsid w:val="003F7A06"/>
    <w:rsid w:val="003F7B6D"/>
    <w:rsid w:val="004000FA"/>
    <w:rsid w:val="0040081E"/>
    <w:rsid w:val="00400B4A"/>
    <w:rsid w:val="00401A5E"/>
    <w:rsid w:val="00402CDF"/>
    <w:rsid w:val="00402F23"/>
    <w:rsid w:val="00402F9E"/>
    <w:rsid w:val="00404011"/>
    <w:rsid w:val="00405D96"/>
    <w:rsid w:val="004061F3"/>
    <w:rsid w:val="00407127"/>
    <w:rsid w:val="00407CBC"/>
    <w:rsid w:val="00410217"/>
    <w:rsid w:val="00410778"/>
    <w:rsid w:val="00410C70"/>
    <w:rsid w:val="00411D63"/>
    <w:rsid w:val="004143FC"/>
    <w:rsid w:val="00415953"/>
    <w:rsid w:val="00417C6F"/>
    <w:rsid w:val="004201E9"/>
    <w:rsid w:val="00420778"/>
    <w:rsid w:val="00420B37"/>
    <w:rsid w:val="0042144F"/>
    <w:rsid w:val="00421626"/>
    <w:rsid w:val="004227C9"/>
    <w:rsid w:val="004258D4"/>
    <w:rsid w:val="00425AA3"/>
    <w:rsid w:val="00425B5D"/>
    <w:rsid w:val="00425F4F"/>
    <w:rsid w:val="0042657B"/>
    <w:rsid w:val="004268BF"/>
    <w:rsid w:val="00427586"/>
    <w:rsid w:val="00427E62"/>
    <w:rsid w:val="004306C8"/>
    <w:rsid w:val="00431BBB"/>
    <w:rsid w:val="00431F33"/>
    <w:rsid w:val="004323AF"/>
    <w:rsid w:val="0043297F"/>
    <w:rsid w:val="00432E50"/>
    <w:rsid w:val="00433B7E"/>
    <w:rsid w:val="00433C78"/>
    <w:rsid w:val="004370F3"/>
    <w:rsid w:val="004408AB"/>
    <w:rsid w:val="004414DF"/>
    <w:rsid w:val="00441CAC"/>
    <w:rsid w:val="004426F8"/>
    <w:rsid w:val="00442F17"/>
    <w:rsid w:val="00444CFA"/>
    <w:rsid w:val="0044538A"/>
    <w:rsid w:val="00446EE9"/>
    <w:rsid w:val="00447A0A"/>
    <w:rsid w:val="00450A30"/>
    <w:rsid w:val="00450E05"/>
    <w:rsid w:val="004513F6"/>
    <w:rsid w:val="00452230"/>
    <w:rsid w:val="00452435"/>
    <w:rsid w:val="0045272E"/>
    <w:rsid w:val="004544B9"/>
    <w:rsid w:val="0045490F"/>
    <w:rsid w:val="0045505E"/>
    <w:rsid w:val="00455BEC"/>
    <w:rsid w:val="00455CF2"/>
    <w:rsid w:val="00457AA7"/>
    <w:rsid w:val="0046028D"/>
    <w:rsid w:val="004602BF"/>
    <w:rsid w:val="0046080F"/>
    <w:rsid w:val="00460B42"/>
    <w:rsid w:val="00461C95"/>
    <w:rsid w:val="0046254C"/>
    <w:rsid w:val="004626AB"/>
    <w:rsid w:val="00462904"/>
    <w:rsid w:val="00462E62"/>
    <w:rsid w:val="00464503"/>
    <w:rsid w:val="00464578"/>
    <w:rsid w:val="0046480D"/>
    <w:rsid w:val="00464A69"/>
    <w:rsid w:val="00464CDB"/>
    <w:rsid w:val="004650E6"/>
    <w:rsid w:val="0046588A"/>
    <w:rsid w:val="004667BC"/>
    <w:rsid w:val="0046695B"/>
    <w:rsid w:val="00466EF9"/>
    <w:rsid w:val="0046723B"/>
    <w:rsid w:val="0047218A"/>
    <w:rsid w:val="00472444"/>
    <w:rsid w:val="0047278D"/>
    <w:rsid w:val="00473116"/>
    <w:rsid w:val="00473126"/>
    <w:rsid w:val="004733FD"/>
    <w:rsid w:val="0047357A"/>
    <w:rsid w:val="004735D7"/>
    <w:rsid w:val="004739BE"/>
    <w:rsid w:val="00474062"/>
    <w:rsid w:val="004745C2"/>
    <w:rsid w:val="00475A6D"/>
    <w:rsid w:val="00475B4C"/>
    <w:rsid w:val="004761CB"/>
    <w:rsid w:val="004776FB"/>
    <w:rsid w:val="00477C00"/>
    <w:rsid w:val="0048099E"/>
    <w:rsid w:val="00482DDD"/>
    <w:rsid w:val="00482FA7"/>
    <w:rsid w:val="00483120"/>
    <w:rsid w:val="00483161"/>
    <w:rsid w:val="00484EAA"/>
    <w:rsid w:val="004866B7"/>
    <w:rsid w:val="004871C7"/>
    <w:rsid w:val="00487C61"/>
    <w:rsid w:val="00490279"/>
    <w:rsid w:val="00490340"/>
    <w:rsid w:val="004907C0"/>
    <w:rsid w:val="00490810"/>
    <w:rsid w:val="0049097F"/>
    <w:rsid w:val="00491F20"/>
    <w:rsid w:val="00492008"/>
    <w:rsid w:val="00492A0A"/>
    <w:rsid w:val="00492D1C"/>
    <w:rsid w:val="00492EEC"/>
    <w:rsid w:val="004945A8"/>
    <w:rsid w:val="00494874"/>
    <w:rsid w:val="00494A2B"/>
    <w:rsid w:val="004963E3"/>
    <w:rsid w:val="004969D0"/>
    <w:rsid w:val="0049764F"/>
    <w:rsid w:val="004A1494"/>
    <w:rsid w:val="004A1AF6"/>
    <w:rsid w:val="004A1C43"/>
    <w:rsid w:val="004A2681"/>
    <w:rsid w:val="004A3026"/>
    <w:rsid w:val="004A365C"/>
    <w:rsid w:val="004A37EF"/>
    <w:rsid w:val="004A40FD"/>
    <w:rsid w:val="004A54D1"/>
    <w:rsid w:val="004A5C43"/>
    <w:rsid w:val="004A5D42"/>
    <w:rsid w:val="004A60A2"/>
    <w:rsid w:val="004B001E"/>
    <w:rsid w:val="004B0158"/>
    <w:rsid w:val="004B1F53"/>
    <w:rsid w:val="004B290B"/>
    <w:rsid w:val="004B356B"/>
    <w:rsid w:val="004B546F"/>
    <w:rsid w:val="004B6F21"/>
    <w:rsid w:val="004C00AA"/>
    <w:rsid w:val="004C0136"/>
    <w:rsid w:val="004C0D26"/>
    <w:rsid w:val="004C1040"/>
    <w:rsid w:val="004C1A15"/>
    <w:rsid w:val="004C1F09"/>
    <w:rsid w:val="004C2F8C"/>
    <w:rsid w:val="004C30F4"/>
    <w:rsid w:val="004C634C"/>
    <w:rsid w:val="004C7BEE"/>
    <w:rsid w:val="004D0047"/>
    <w:rsid w:val="004D0AD4"/>
    <w:rsid w:val="004D0EDC"/>
    <w:rsid w:val="004D2436"/>
    <w:rsid w:val="004D289A"/>
    <w:rsid w:val="004D44CF"/>
    <w:rsid w:val="004D49A0"/>
    <w:rsid w:val="004D4E38"/>
    <w:rsid w:val="004D5D78"/>
    <w:rsid w:val="004D7BCD"/>
    <w:rsid w:val="004E0AEA"/>
    <w:rsid w:val="004E12DF"/>
    <w:rsid w:val="004E2583"/>
    <w:rsid w:val="004E3C41"/>
    <w:rsid w:val="004E4697"/>
    <w:rsid w:val="004E61B3"/>
    <w:rsid w:val="004E7D25"/>
    <w:rsid w:val="004F0810"/>
    <w:rsid w:val="004F0F99"/>
    <w:rsid w:val="004F3345"/>
    <w:rsid w:val="004F5A05"/>
    <w:rsid w:val="004F6753"/>
    <w:rsid w:val="004F6EBC"/>
    <w:rsid w:val="004F743F"/>
    <w:rsid w:val="004F7904"/>
    <w:rsid w:val="00500751"/>
    <w:rsid w:val="00500F31"/>
    <w:rsid w:val="00501437"/>
    <w:rsid w:val="005019A6"/>
    <w:rsid w:val="00501DD7"/>
    <w:rsid w:val="00503045"/>
    <w:rsid w:val="00503C3D"/>
    <w:rsid w:val="005052C7"/>
    <w:rsid w:val="005053BC"/>
    <w:rsid w:val="00505542"/>
    <w:rsid w:val="00505C0A"/>
    <w:rsid w:val="00506416"/>
    <w:rsid w:val="00506858"/>
    <w:rsid w:val="00507442"/>
    <w:rsid w:val="0051296C"/>
    <w:rsid w:val="00512C40"/>
    <w:rsid w:val="005138F9"/>
    <w:rsid w:val="00513C42"/>
    <w:rsid w:val="00514CE2"/>
    <w:rsid w:val="005154DC"/>
    <w:rsid w:val="00517102"/>
    <w:rsid w:val="0051743F"/>
    <w:rsid w:val="005200F4"/>
    <w:rsid w:val="00520C2B"/>
    <w:rsid w:val="00520DAD"/>
    <w:rsid w:val="0052241C"/>
    <w:rsid w:val="00522958"/>
    <w:rsid w:val="00531972"/>
    <w:rsid w:val="00532198"/>
    <w:rsid w:val="00532251"/>
    <w:rsid w:val="00532DDA"/>
    <w:rsid w:val="00534610"/>
    <w:rsid w:val="005370AC"/>
    <w:rsid w:val="0054190F"/>
    <w:rsid w:val="00543EC0"/>
    <w:rsid w:val="00543F96"/>
    <w:rsid w:val="0054420C"/>
    <w:rsid w:val="005452EA"/>
    <w:rsid w:val="0054547B"/>
    <w:rsid w:val="0055038B"/>
    <w:rsid w:val="005510F5"/>
    <w:rsid w:val="00551153"/>
    <w:rsid w:val="005527AF"/>
    <w:rsid w:val="00552808"/>
    <w:rsid w:val="0055380F"/>
    <w:rsid w:val="00553BE3"/>
    <w:rsid w:val="00554492"/>
    <w:rsid w:val="00554BF8"/>
    <w:rsid w:val="005556F9"/>
    <w:rsid w:val="005557F5"/>
    <w:rsid w:val="005560AD"/>
    <w:rsid w:val="00556CAB"/>
    <w:rsid w:val="00557D69"/>
    <w:rsid w:val="00560B5C"/>
    <w:rsid w:val="00560D26"/>
    <w:rsid w:val="00560EAE"/>
    <w:rsid w:val="00561BC1"/>
    <w:rsid w:val="005627C2"/>
    <w:rsid w:val="00562B33"/>
    <w:rsid w:val="00563C92"/>
    <w:rsid w:val="0056488A"/>
    <w:rsid w:val="00564900"/>
    <w:rsid w:val="0056494A"/>
    <w:rsid w:val="00565DB5"/>
    <w:rsid w:val="0056616D"/>
    <w:rsid w:val="005667C3"/>
    <w:rsid w:val="005668C5"/>
    <w:rsid w:val="00566CFF"/>
    <w:rsid w:val="00566E60"/>
    <w:rsid w:val="005672BA"/>
    <w:rsid w:val="00567C76"/>
    <w:rsid w:val="005705A9"/>
    <w:rsid w:val="00570644"/>
    <w:rsid w:val="005715A2"/>
    <w:rsid w:val="00572247"/>
    <w:rsid w:val="00572537"/>
    <w:rsid w:val="005725C9"/>
    <w:rsid w:val="00574112"/>
    <w:rsid w:val="005767E4"/>
    <w:rsid w:val="00577568"/>
    <w:rsid w:val="005777E4"/>
    <w:rsid w:val="00580172"/>
    <w:rsid w:val="00580479"/>
    <w:rsid w:val="005826E4"/>
    <w:rsid w:val="00583808"/>
    <w:rsid w:val="00583A75"/>
    <w:rsid w:val="00584539"/>
    <w:rsid w:val="0058456A"/>
    <w:rsid w:val="00584E15"/>
    <w:rsid w:val="005856AF"/>
    <w:rsid w:val="00585C0A"/>
    <w:rsid w:val="00585F10"/>
    <w:rsid w:val="00586380"/>
    <w:rsid w:val="00586541"/>
    <w:rsid w:val="00586619"/>
    <w:rsid w:val="00586A11"/>
    <w:rsid w:val="005919F2"/>
    <w:rsid w:val="00592D63"/>
    <w:rsid w:val="0059354F"/>
    <w:rsid w:val="00593E6C"/>
    <w:rsid w:val="00594757"/>
    <w:rsid w:val="00594F76"/>
    <w:rsid w:val="00595EB8"/>
    <w:rsid w:val="0059657A"/>
    <w:rsid w:val="00597122"/>
    <w:rsid w:val="005A09D8"/>
    <w:rsid w:val="005A105A"/>
    <w:rsid w:val="005A2962"/>
    <w:rsid w:val="005A38FB"/>
    <w:rsid w:val="005A42ED"/>
    <w:rsid w:val="005A5154"/>
    <w:rsid w:val="005A54AB"/>
    <w:rsid w:val="005B052C"/>
    <w:rsid w:val="005B0AA5"/>
    <w:rsid w:val="005B15E9"/>
    <w:rsid w:val="005B2788"/>
    <w:rsid w:val="005B2B0D"/>
    <w:rsid w:val="005B3033"/>
    <w:rsid w:val="005B39D1"/>
    <w:rsid w:val="005B3E8C"/>
    <w:rsid w:val="005B4DCF"/>
    <w:rsid w:val="005B5109"/>
    <w:rsid w:val="005B5AC7"/>
    <w:rsid w:val="005B6967"/>
    <w:rsid w:val="005B74E7"/>
    <w:rsid w:val="005B7A68"/>
    <w:rsid w:val="005C03C8"/>
    <w:rsid w:val="005C03F0"/>
    <w:rsid w:val="005C0C06"/>
    <w:rsid w:val="005C0FC7"/>
    <w:rsid w:val="005C1406"/>
    <w:rsid w:val="005C1C54"/>
    <w:rsid w:val="005C225E"/>
    <w:rsid w:val="005C28D5"/>
    <w:rsid w:val="005C3120"/>
    <w:rsid w:val="005C43BB"/>
    <w:rsid w:val="005C493C"/>
    <w:rsid w:val="005C4CAB"/>
    <w:rsid w:val="005C4EAC"/>
    <w:rsid w:val="005C61E8"/>
    <w:rsid w:val="005C776A"/>
    <w:rsid w:val="005D1440"/>
    <w:rsid w:val="005D289A"/>
    <w:rsid w:val="005D3801"/>
    <w:rsid w:val="005D3AC5"/>
    <w:rsid w:val="005D3C97"/>
    <w:rsid w:val="005D3CC3"/>
    <w:rsid w:val="005D42B2"/>
    <w:rsid w:val="005D4318"/>
    <w:rsid w:val="005D52CD"/>
    <w:rsid w:val="005D6015"/>
    <w:rsid w:val="005E0330"/>
    <w:rsid w:val="005E07D9"/>
    <w:rsid w:val="005E1074"/>
    <w:rsid w:val="005E241A"/>
    <w:rsid w:val="005E26C9"/>
    <w:rsid w:val="005E3818"/>
    <w:rsid w:val="005E3983"/>
    <w:rsid w:val="005E3A93"/>
    <w:rsid w:val="005E3AED"/>
    <w:rsid w:val="005E3FCF"/>
    <w:rsid w:val="005E55B8"/>
    <w:rsid w:val="005E5761"/>
    <w:rsid w:val="005E58B9"/>
    <w:rsid w:val="005E5C8E"/>
    <w:rsid w:val="005E64F6"/>
    <w:rsid w:val="005E6666"/>
    <w:rsid w:val="005E6C8A"/>
    <w:rsid w:val="005E7ED9"/>
    <w:rsid w:val="005F113F"/>
    <w:rsid w:val="005F17B1"/>
    <w:rsid w:val="005F1C91"/>
    <w:rsid w:val="005F3C1E"/>
    <w:rsid w:val="005F44A4"/>
    <w:rsid w:val="005F5069"/>
    <w:rsid w:val="005F58B1"/>
    <w:rsid w:val="005F69A2"/>
    <w:rsid w:val="005F7531"/>
    <w:rsid w:val="00601113"/>
    <w:rsid w:val="006023DD"/>
    <w:rsid w:val="00604E9A"/>
    <w:rsid w:val="00606377"/>
    <w:rsid w:val="006065E2"/>
    <w:rsid w:val="006071DC"/>
    <w:rsid w:val="0061040A"/>
    <w:rsid w:val="00610AF8"/>
    <w:rsid w:val="0061121A"/>
    <w:rsid w:val="00612D6A"/>
    <w:rsid w:val="00613844"/>
    <w:rsid w:val="00613D9C"/>
    <w:rsid w:val="0061454B"/>
    <w:rsid w:val="006155DC"/>
    <w:rsid w:val="00617BAA"/>
    <w:rsid w:val="00617D02"/>
    <w:rsid w:val="00617E2C"/>
    <w:rsid w:val="006208CA"/>
    <w:rsid w:val="00621555"/>
    <w:rsid w:val="00623094"/>
    <w:rsid w:val="0062451B"/>
    <w:rsid w:val="00624C78"/>
    <w:rsid w:val="006266FC"/>
    <w:rsid w:val="006269B2"/>
    <w:rsid w:val="006309F4"/>
    <w:rsid w:val="006312EB"/>
    <w:rsid w:val="006330E5"/>
    <w:rsid w:val="00633A59"/>
    <w:rsid w:val="00633DF1"/>
    <w:rsid w:val="0063425F"/>
    <w:rsid w:val="00635720"/>
    <w:rsid w:val="0063574B"/>
    <w:rsid w:val="006357D5"/>
    <w:rsid w:val="0063650C"/>
    <w:rsid w:val="006367AD"/>
    <w:rsid w:val="00636BE4"/>
    <w:rsid w:val="00637AAA"/>
    <w:rsid w:val="00637ADB"/>
    <w:rsid w:val="00640702"/>
    <w:rsid w:val="00643A7E"/>
    <w:rsid w:val="00643A85"/>
    <w:rsid w:val="00645164"/>
    <w:rsid w:val="006460CD"/>
    <w:rsid w:val="00646354"/>
    <w:rsid w:val="00647106"/>
    <w:rsid w:val="00647A05"/>
    <w:rsid w:val="00650773"/>
    <w:rsid w:val="00652151"/>
    <w:rsid w:val="0065357F"/>
    <w:rsid w:val="006540CD"/>
    <w:rsid w:val="00656763"/>
    <w:rsid w:val="00657F7F"/>
    <w:rsid w:val="00660495"/>
    <w:rsid w:val="00660720"/>
    <w:rsid w:val="006612B9"/>
    <w:rsid w:val="00661E9A"/>
    <w:rsid w:val="006623F1"/>
    <w:rsid w:val="006637B2"/>
    <w:rsid w:val="00663F93"/>
    <w:rsid w:val="006640CF"/>
    <w:rsid w:val="00665545"/>
    <w:rsid w:val="00666461"/>
    <w:rsid w:val="00666B9F"/>
    <w:rsid w:val="00666F38"/>
    <w:rsid w:val="00667347"/>
    <w:rsid w:val="006673D4"/>
    <w:rsid w:val="00670DFE"/>
    <w:rsid w:val="006712BA"/>
    <w:rsid w:val="00672461"/>
    <w:rsid w:val="006756D7"/>
    <w:rsid w:val="00677AC8"/>
    <w:rsid w:val="00677D88"/>
    <w:rsid w:val="00681345"/>
    <w:rsid w:val="006817E5"/>
    <w:rsid w:val="0068199C"/>
    <w:rsid w:val="00682C3C"/>
    <w:rsid w:val="00683248"/>
    <w:rsid w:val="006835CE"/>
    <w:rsid w:val="006839BB"/>
    <w:rsid w:val="00684A84"/>
    <w:rsid w:val="00685BD2"/>
    <w:rsid w:val="00685F31"/>
    <w:rsid w:val="0068609B"/>
    <w:rsid w:val="006900BD"/>
    <w:rsid w:val="00690518"/>
    <w:rsid w:val="00691989"/>
    <w:rsid w:val="00692C3C"/>
    <w:rsid w:val="00693DAC"/>
    <w:rsid w:val="0069497A"/>
    <w:rsid w:val="00694E27"/>
    <w:rsid w:val="0069698C"/>
    <w:rsid w:val="00697E51"/>
    <w:rsid w:val="006A0807"/>
    <w:rsid w:val="006A10D0"/>
    <w:rsid w:val="006A1ACA"/>
    <w:rsid w:val="006A37FE"/>
    <w:rsid w:val="006A480A"/>
    <w:rsid w:val="006A50FB"/>
    <w:rsid w:val="006A5136"/>
    <w:rsid w:val="006B1DFA"/>
    <w:rsid w:val="006B37F5"/>
    <w:rsid w:val="006B431A"/>
    <w:rsid w:val="006B4958"/>
    <w:rsid w:val="006B5455"/>
    <w:rsid w:val="006C04B6"/>
    <w:rsid w:val="006C0783"/>
    <w:rsid w:val="006C19B2"/>
    <w:rsid w:val="006C3A64"/>
    <w:rsid w:val="006C3E32"/>
    <w:rsid w:val="006C4C88"/>
    <w:rsid w:val="006C59E2"/>
    <w:rsid w:val="006C5CBB"/>
    <w:rsid w:val="006C62CA"/>
    <w:rsid w:val="006C6384"/>
    <w:rsid w:val="006D020E"/>
    <w:rsid w:val="006D0C2B"/>
    <w:rsid w:val="006D18FA"/>
    <w:rsid w:val="006D2C39"/>
    <w:rsid w:val="006D33FE"/>
    <w:rsid w:val="006D3F07"/>
    <w:rsid w:val="006D4670"/>
    <w:rsid w:val="006D47A3"/>
    <w:rsid w:val="006D5AF0"/>
    <w:rsid w:val="006D792A"/>
    <w:rsid w:val="006E03AC"/>
    <w:rsid w:val="006E04D7"/>
    <w:rsid w:val="006E0AFD"/>
    <w:rsid w:val="006E0D36"/>
    <w:rsid w:val="006E2390"/>
    <w:rsid w:val="006E23F2"/>
    <w:rsid w:val="006E2558"/>
    <w:rsid w:val="006E26E2"/>
    <w:rsid w:val="006E3F82"/>
    <w:rsid w:val="006E48DC"/>
    <w:rsid w:val="006E5177"/>
    <w:rsid w:val="006E5ACE"/>
    <w:rsid w:val="006E64E4"/>
    <w:rsid w:val="006E76E1"/>
    <w:rsid w:val="006F0E64"/>
    <w:rsid w:val="006F25A7"/>
    <w:rsid w:val="006F3626"/>
    <w:rsid w:val="006F3899"/>
    <w:rsid w:val="006F5492"/>
    <w:rsid w:val="006F5701"/>
    <w:rsid w:val="007006D8"/>
    <w:rsid w:val="00700989"/>
    <w:rsid w:val="00700AE2"/>
    <w:rsid w:val="00702444"/>
    <w:rsid w:val="00702451"/>
    <w:rsid w:val="00702F87"/>
    <w:rsid w:val="00705539"/>
    <w:rsid w:val="00705734"/>
    <w:rsid w:val="007062A2"/>
    <w:rsid w:val="007063A5"/>
    <w:rsid w:val="00706A6B"/>
    <w:rsid w:val="0070730F"/>
    <w:rsid w:val="0070766D"/>
    <w:rsid w:val="0070771B"/>
    <w:rsid w:val="00710C34"/>
    <w:rsid w:val="00710F63"/>
    <w:rsid w:val="00711420"/>
    <w:rsid w:val="007118DF"/>
    <w:rsid w:val="00711F47"/>
    <w:rsid w:val="00712C66"/>
    <w:rsid w:val="0071407D"/>
    <w:rsid w:val="007151F3"/>
    <w:rsid w:val="00715EBE"/>
    <w:rsid w:val="007162EB"/>
    <w:rsid w:val="00716ED2"/>
    <w:rsid w:val="0071759E"/>
    <w:rsid w:val="00720AAA"/>
    <w:rsid w:val="0072238D"/>
    <w:rsid w:val="00724226"/>
    <w:rsid w:val="00724695"/>
    <w:rsid w:val="00724E6F"/>
    <w:rsid w:val="007303F4"/>
    <w:rsid w:val="00731215"/>
    <w:rsid w:val="00732777"/>
    <w:rsid w:val="00733191"/>
    <w:rsid w:val="00733230"/>
    <w:rsid w:val="007345F6"/>
    <w:rsid w:val="00735359"/>
    <w:rsid w:val="007356B6"/>
    <w:rsid w:val="007361FD"/>
    <w:rsid w:val="00736F2C"/>
    <w:rsid w:val="00737914"/>
    <w:rsid w:val="00741411"/>
    <w:rsid w:val="00741650"/>
    <w:rsid w:val="00743170"/>
    <w:rsid w:val="00743448"/>
    <w:rsid w:val="007436EA"/>
    <w:rsid w:val="00744168"/>
    <w:rsid w:val="00744824"/>
    <w:rsid w:val="00744A64"/>
    <w:rsid w:val="007455BD"/>
    <w:rsid w:val="00745DF6"/>
    <w:rsid w:val="00746123"/>
    <w:rsid w:val="00747274"/>
    <w:rsid w:val="00747833"/>
    <w:rsid w:val="00747DAE"/>
    <w:rsid w:val="00750588"/>
    <w:rsid w:val="0075077A"/>
    <w:rsid w:val="00750B1F"/>
    <w:rsid w:val="00751DC7"/>
    <w:rsid w:val="007520B8"/>
    <w:rsid w:val="0075225A"/>
    <w:rsid w:val="00752B04"/>
    <w:rsid w:val="0075437D"/>
    <w:rsid w:val="007545DC"/>
    <w:rsid w:val="00754D6A"/>
    <w:rsid w:val="00755304"/>
    <w:rsid w:val="00756BDD"/>
    <w:rsid w:val="00757A0B"/>
    <w:rsid w:val="00761307"/>
    <w:rsid w:val="00761453"/>
    <w:rsid w:val="0076184D"/>
    <w:rsid w:val="007621E4"/>
    <w:rsid w:val="00764521"/>
    <w:rsid w:val="007658EE"/>
    <w:rsid w:val="00765C2A"/>
    <w:rsid w:val="007665EC"/>
    <w:rsid w:val="00766C3B"/>
    <w:rsid w:val="00766FA9"/>
    <w:rsid w:val="00767940"/>
    <w:rsid w:val="007700D8"/>
    <w:rsid w:val="00770E3C"/>
    <w:rsid w:val="00771180"/>
    <w:rsid w:val="00771EED"/>
    <w:rsid w:val="00772437"/>
    <w:rsid w:val="00774300"/>
    <w:rsid w:val="007756C1"/>
    <w:rsid w:val="00775C40"/>
    <w:rsid w:val="00776502"/>
    <w:rsid w:val="00780376"/>
    <w:rsid w:val="007822EB"/>
    <w:rsid w:val="00783C6E"/>
    <w:rsid w:val="00783CD9"/>
    <w:rsid w:val="00783DB8"/>
    <w:rsid w:val="00784357"/>
    <w:rsid w:val="00784DD6"/>
    <w:rsid w:val="0078501A"/>
    <w:rsid w:val="007850B3"/>
    <w:rsid w:val="00785C12"/>
    <w:rsid w:val="007865A9"/>
    <w:rsid w:val="00790961"/>
    <w:rsid w:val="00791BC5"/>
    <w:rsid w:val="007921D5"/>
    <w:rsid w:val="007929FE"/>
    <w:rsid w:val="00792F2A"/>
    <w:rsid w:val="007931FB"/>
    <w:rsid w:val="00794D59"/>
    <w:rsid w:val="00794DFE"/>
    <w:rsid w:val="00795E7A"/>
    <w:rsid w:val="00796BD7"/>
    <w:rsid w:val="007A006B"/>
    <w:rsid w:val="007A03C2"/>
    <w:rsid w:val="007A0570"/>
    <w:rsid w:val="007A2E72"/>
    <w:rsid w:val="007A349C"/>
    <w:rsid w:val="007A4878"/>
    <w:rsid w:val="007A5084"/>
    <w:rsid w:val="007A59D7"/>
    <w:rsid w:val="007A6023"/>
    <w:rsid w:val="007A6AFF"/>
    <w:rsid w:val="007A7CD9"/>
    <w:rsid w:val="007B009E"/>
    <w:rsid w:val="007B00F5"/>
    <w:rsid w:val="007B072F"/>
    <w:rsid w:val="007B085A"/>
    <w:rsid w:val="007B0943"/>
    <w:rsid w:val="007B0A5C"/>
    <w:rsid w:val="007B10C7"/>
    <w:rsid w:val="007B1AB9"/>
    <w:rsid w:val="007B1B38"/>
    <w:rsid w:val="007B2310"/>
    <w:rsid w:val="007B2A7E"/>
    <w:rsid w:val="007B3DE6"/>
    <w:rsid w:val="007B4B3F"/>
    <w:rsid w:val="007B5F25"/>
    <w:rsid w:val="007C0EE5"/>
    <w:rsid w:val="007C3491"/>
    <w:rsid w:val="007C367C"/>
    <w:rsid w:val="007C37D2"/>
    <w:rsid w:val="007C3DDA"/>
    <w:rsid w:val="007C3ECB"/>
    <w:rsid w:val="007C403C"/>
    <w:rsid w:val="007C58CC"/>
    <w:rsid w:val="007C67FE"/>
    <w:rsid w:val="007C76D4"/>
    <w:rsid w:val="007D1B0A"/>
    <w:rsid w:val="007D20F0"/>
    <w:rsid w:val="007D2721"/>
    <w:rsid w:val="007D2D8D"/>
    <w:rsid w:val="007D371F"/>
    <w:rsid w:val="007D4642"/>
    <w:rsid w:val="007D60DE"/>
    <w:rsid w:val="007D616C"/>
    <w:rsid w:val="007D6583"/>
    <w:rsid w:val="007E0B88"/>
    <w:rsid w:val="007E0BBE"/>
    <w:rsid w:val="007E180C"/>
    <w:rsid w:val="007E2C5F"/>
    <w:rsid w:val="007E3264"/>
    <w:rsid w:val="007E42E1"/>
    <w:rsid w:val="007E4952"/>
    <w:rsid w:val="007E4E7B"/>
    <w:rsid w:val="007E5FB8"/>
    <w:rsid w:val="007E661C"/>
    <w:rsid w:val="007E7E4C"/>
    <w:rsid w:val="007F01C5"/>
    <w:rsid w:val="007F0F83"/>
    <w:rsid w:val="007F2C97"/>
    <w:rsid w:val="007F3478"/>
    <w:rsid w:val="007F3821"/>
    <w:rsid w:val="007F3915"/>
    <w:rsid w:val="007F5B7A"/>
    <w:rsid w:val="007F5F4D"/>
    <w:rsid w:val="007F75AA"/>
    <w:rsid w:val="00800084"/>
    <w:rsid w:val="00800CD6"/>
    <w:rsid w:val="00801369"/>
    <w:rsid w:val="008013C8"/>
    <w:rsid w:val="0080194D"/>
    <w:rsid w:val="00801E88"/>
    <w:rsid w:val="00802621"/>
    <w:rsid w:val="0080322E"/>
    <w:rsid w:val="00805912"/>
    <w:rsid w:val="00807C28"/>
    <w:rsid w:val="00807E45"/>
    <w:rsid w:val="00807FFD"/>
    <w:rsid w:val="0081020F"/>
    <w:rsid w:val="0081039E"/>
    <w:rsid w:val="00810BD4"/>
    <w:rsid w:val="00811337"/>
    <w:rsid w:val="00811AFF"/>
    <w:rsid w:val="00811ED6"/>
    <w:rsid w:val="00811FEF"/>
    <w:rsid w:val="00812CF2"/>
    <w:rsid w:val="00813F9E"/>
    <w:rsid w:val="00814580"/>
    <w:rsid w:val="00814632"/>
    <w:rsid w:val="00814D44"/>
    <w:rsid w:val="00815B7B"/>
    <w:rsid w:val="00816176"/>
    <w:rsid w:val="00816D7F"/>
    <w:rsid w:val="0081727E"/>
    <w:rsid w:val="00817496"/>
    <w:rsid w:val="00817DD2"/>
    <w:rsid w:val="0082174B"/>
    <w:rsid w:val="00821781"/>
    <w:rsid w:val="0082211E"/>
    <w:rsid w:val="008243E0"/>
    <w:rsid w:val="00825069"/>
    <w:rsid w:val="008251AB"/>
    <w:rsid w:val="008254B4"/>
    <w:rsid w:val="0082564A"/>
    <w:rsid w:val="00826897"/>
    <w:rsid w:val="00827CB8"/>
    <w:rsid w:val="00830B8C"/>
    <w:rsid w:val="0083307C"/>
    <w:rsid w:val="00833C83"/>
    <w:rsid w:val="00834703"/>
    <w:rsid w:val="0083476E"/>
    <w:rsid w:val="0083537C"/>
    <w:rsid w:val="00835497"/>
    <w:rsid w:val="0083587A"/>
    <w:rsid w:val="00837A3F"/>
    <w:rsid w:val="00842238"/>
    <w:rsid w:val="00842370"/>
    <w:rsid w:val="008424FB"/>
    <w:rsid w:val="0084454E"/>
    <w:rsid w:val="008450AB"/>
    <w:rsid w:val="00846EDC"/>
    <w:rsid w:val="00850F4C"/>
    <w:rsid w:val="00851450"/>
    <w:rsid w:val="008530FD"/>
    <w:rsid w:val="00854B2C"/>
    <w:rsid w:val="00854B40"/>
    <w:rsid w:val="00854F37"/>
    <w:rsid w:val="00856D45"/>
    <w:rsid w:val="008608B5"/>
    <w:rsid w:val="00860C87"/>
    <w:rsid w:val="0086226F"/>
    <w:rsid w:val="00862ACE"/>
    <w:rsid w:val="00863318"/>
    <w:rsid w:val="008639B1"/>
    <w:rsid w:val="00865101"/>
    <w:rsid w:val="0086644A"/>
    <w:rsid w:val="00867003"/>
    <w:rsid w:val="008701FD"/>
    <w:rsid w:val="00870F22"/>
    <w:rsid w:val="00872991"/>
    <w:rsid w:val="00872B4B"/>
    <w:rsid w:val="008739FF"/>
    <w:rsid w:val="00873BB0"/>
    <w:rsid w:val="00873E06"/>
    <w:rsid w:val="0087403F"/>
    <w:rsid w:val="00875401"/>
    <w:rsid w:val="00875E57"/>
    <w:rsid w:val="00875F56"/>
    <w:rsid w:val="00876510"/>
    <w:rsid w:val="00876E04"/>
    <w:rsid w:val="0087796B"/>
    <w:rsid w:val="00877B31"/>
    <w:rsid w:val="00877D68"/>
    <w:rsid w:val="0088028C"/>
    <w:rsid w:val="00882764"/>
    <w:rsid w:val="00882927"/>
    <w:rsid w:val="00884EF4"/>
    <w:rsid w:val="008859AE"/>
    <w:rsid w:val="0089131C"/>
    <w:rsid w:val="00891A58"/>
    <w:rsid w:val="00892487"/>
    <w:rsid w:val="00892A8D"/>
    <w:rsid w:val="00894331"/>
    <w:rsid w:val="008A07CE"/>
    <w:rsid w:val="008A10E5"/>
    <w:rsid w:val="008A14BB"/>
    <w:rsid w:val="008A1B84"/>
    <w:rsid w:val="008A1EDD"/>
    <w:rsid w:val="008A2AC1"/>
    <w:rsid w:val="008A426B"/>
    <w:rsid w:val="008A5C0F"/>
    <w:rsid w:val="008A6256"/>
    <w:rsid w:val="008A6C32"/>
    <w:rsid w:val="008B0DB4"/>
    <w:rsid w:val="008B1972"/>
    <w:rsid w:val="008B1E2A"/>
    <w:rsid w:val="008B3802"/>
    <w:rsid w:val="008B44C3"/>
    <w:rsid w:val="008B4EF0"/>
    <w:rsid w:val="008B5A1A"/>
    <w:rsid w:val="008C04D8"/>
    <w:rsid w:val="008C09B8"/>
    <w:rsid w:val="008C0B97"/>
    <w:rsid w:val="008C1E93"/>
    <w:rsid w:val="008C2031"/>
    <w:rsid w:val="008C217D"/>
    <w:rsid w:val="008C2837"/>
    <w:rsid w:val="008C39FA"/>
    <w:rsid w:val="008C467F"/>
    <w:rsid w:val="008C4F24"/>
    <w:rsid w:val="008C6213"/>
    <w:rsid w:val="008C6694"/>
    <w:rsid w:val="008C6C50"/>
    <w:rsid w:val="008C71CE"/>
    <w:rsid w:val="008D0E59"/>
    <w:rsid w:val="008D360A"/>
    <w:rsid w:val="008D3956"/>
    <w:rsid w:val="008D3A6C"/>
    <w:rsid w:val="008D3C6C"/>
    <w:rsid w:val="008D450A"/>
    <w:rsid w:val="008D4ACA"/>
    <w:rsid w:val="008D504A"/>
    <w:rsid w:val="008D62DB"/>
    <w:rsid w:val="008D79AF"/>
    <w:rsid w:val="008D7D28"/>
    <w:rsid w:val="008E0563"/>
    <w:rsid w:val="008E0A2D"/>
    <w:rsid w:val="008E0C2F"/>
    <w:rsid w:val="008E122C"/>
    <w:rsid w:val="008E173C"/>
    <w:rsid w:val="008E1B8F"/>
    <w:rsid w:val="008E1CD5"/>
    <w:rsid w:val="008E2746"/>
    <w:rsid w:val="008E38CB"/>
    <w:rsid w:val="008E57F9"/>
    <w:rsid w:val="008E5C41"/>
    <w:rsid w:val="008F0E67"/>
    <w:rsid w:val="008F14CF"/>
    <w:rsid w:val="008F2CF2"/>
    <w:rsid w:val="008F3FA6"/>
    <w:rsid w:val="008F492B"/>
    <w:rsid w:val="008F5073"/>
    <w:rsid w:val="008F5F54"/>
    <w:rsid w:val="008F63D3"/>
    <w:rsid w:val="008F67D4"/>
    <w:rsid w:val="008F7362"/>
    <w:rsid w:val="008F7627"/>
    <w:rsid w:val="008F78F7"/>
    <w:rsid w:val="00901437"/>
    <w:rsid w:val="0090177A"/>
    <w:rsid w:val="00902C3A"/>
    <w:rsid w:val="009064D7"/>
    <w:rsid w:val="009066B6"/>
    <w:rsid w:val="009067BC"/>
    <w:rsid w:val="009070D6"/>
    <w:rsid w:val="00910188"/>
    <w:rsid w:val="0091050D"/>
    <w:rsid w:val="009116E2"/>
    <w:rsid w:val="00911C58"/>
    <w:rsid w:val="00912EAD"/>
    <w:rsid w:val="009143CA"/>
    <w:rsid w:val="0091455F"/>
    <w:rsid w:val="00914668"/>
    <w:rsid w:val="00914859"/>
    <w:rsid w:val="00914F10"/>
    <w:rsid w:val="009150E8"/>
    <w:rsid w:val="00915302"/>
    <w:rsid w:val="00915F81"/>
    <w:rsid w:val="009163C1"/>
    <w:rsid w:val="009167AB"/>
    <w:rsid w:val="009173E7"/>
    <w:rsid w:val="009175C6"/>
    <w:rsid w:val="00917B26"/>
    <w:rsid w:val="0092074E"/>
    <w:rsid w:val="0092091C"/>
    <w:rsid w:val="009213ED"/>
    <w:rsid w:val="009216F5"/>
    <w:rsid w:val="0092264A"/>
    <w:rsid w:val="00923D81"/>
    <w:rsid w:val="00924306"/>
    <w:rsid w:val="00924702"/>
    <w:rsid w:val="00924A98"/>
    <w:rsid w:val="00925665"/>
    <w:rsid w:val="0092768E"/>
    <w:rsid w:val="0093032F"/>
    <w:rsid w:val="0093041E"/>
    <w:rsid w:val="00935063"/>
    <w:rsid w:val="00935A61"/>
    <w:rsid w:val="00935CB0"/>
    <w:rsid w:val="00936690"/>
    <w:rsid w:val="0093695D"/>
    <w:rsid w:val="00936C57"/>
    <w:rsid w:val="00937A2F"/>
    <w:rsid w:val="00940408"/>
    <w:rsid w:val="0094147E"/>
    <w:rsid w:val="00942C82"/>
    <w:rsid w:val="00944775"/>
    <w:rsid w:val="00944BF7"/>
    <w:rsid w:val="009452D3"/>
    <w:rsid w:val="0094602C"/>
    <w:rsid w:val="009465F1"/>
    <w:rsid w:val="00947430"/>
    <w:rsid w:val="009518C0"/>
    <w:rsid w:val="009529A8"/>
    <w:rsid w:val="00953683"/>
    <w:rsid w:val="009536B6"/>
    <w:rsid w:val="00953915"/>
    <w:rsid w:val="00953A50"/>
    <w:rsid w:val="00953A6B"/>
    <w:rsid w:val="00955FE3"/>
    <w:rsid w:val="00956333"/>
    <w:rsid w:val="009566D0"/>
    <w:rsid w:val="009571DE"/>
    <w:rsid w:val="00957200"/>
    <w:rsid w:val="00957965"/>
    <w:rsid w:val="00957A7D"/>
    <w:rsid w:val="00960A8C"/>
    <w:rsid w:val="00960B48"/>
    <w:rsid w:val="00963181"/>
    <w:rsid w:val="00964651"/>
    <w:rsid w:val="009646F2"/>
    <w:rsid w:val="00966C5D"/>
    <w:rsid w:val="009679B1"/>
    <w:rsid w:val="00967C88"/>
    <w:rsid w:val="00970EDA"/>
    <w:rsid w:val="009716D6"/>
    <w:rsid w:val="00971A49"/>
    <w:rsid w:val="00971F41"/>
    <w:rsid w:val="00972513"/>
    <w:rsid w:val="00972C8F"/>
    <w:rsid w:val="0097309D"/>
    <w:rsid w:val="00973734"/>
    <w:rsid w:val="00973CAA"/>
    <w:rsid w:val="00973E32"/>
    <w:rsid w:val="009768F3"/>
    <w:rsid w:val="009775B5"/>
    <w:rsid w:val="009776DC"/>
    <w:rsid w:val="00977EEC"/>
    <w:rsid w:val="009804BE"/>
    <w:rsid w:val="00980F37"/>
    <w:rsid w:val="00981D7C"/>
    <w:rsid w:val="00981D85"/>
    <w:rsid w:val="00983128"/>
    <w:rsid w:val="00983964"/>
    <w:rsid w:val="00983B49"/>
    <w:rsid w:val="00983C38"/>
    <w:rsid w:val="00983D36"/>
    <w:rsid w:val="00984F3F"/>
    <w:rsid w:val="009850FE"/>
    <w:rsid w:val="009854A7"/>
    <w:rsid w:val="00986876"/>
    <w:rsid w:val="00986B8B"/>
    <w:rsid w:val="00987597"/>
    <w:rsid w:val="0099041C"/>
    <w:rsid w:val="00991065"/>
    <w:rsid w:val="0099146D"/>
    <w:rsid w:val="0099191C"/>
    <w:rsid w:val="00991FF5"/>
    <w:rsid w:val="00992188"/>
    <w:rsid w:val="00993172"/>
    <w:rsid w:val="009934E1"/>
    <w:rsid w:val="0099426C"/>
    <w:rsid w:val="009967B8"/>
    <w:rsid w:val="009A09EF"/>
    <w:rsid w:val="009A0A3A"/>
    <w:rsid w:val="009A0CAD"/>
    <w:rsid w:val="009A1296"/>
    <w:rsid w:val="009A3052"/>
    <w:rsid w:val="009A4FB9"/>
    <w:rsid w:val="009A6568"/>
    <w:rsid w:val="009A78B3"/>
    <w:rsid w:val="009B0A6A"/>
    <w:rsid w:val="009B1419"/>
    <w:rsid w:val="009B183E"/>
    <w:rsid w:val="009B2365"/>
    <w:rsid w:val="009B25F0"/>
    <w:rsid w:val="009B29FD"/>
    <w:rsid w:val="009B2E78"/>
    <w:rsid w:val="009B62B2"/>
    <w:rsid w:val="009B75D6"/>
    <w:rsid w:val="009C00DA"/>
    <w:rsid w:val="009C2C0B"/>
    <w:rsid w:val="009C3BE1"/>
    <w:rsid w:val="009C3FF4"/>
    <w:rsid w:val="009C4673"/>
    <w:rsid w:val="009C4707"/>
    <w:rsid w:val="009C5167"/>
    <w:rsid w:val="009C5474"/>
    <w:rsid w:val="009C7EFC"/>
    <w:rsid w:val="009D00B6"/>
    <w:rsid w:val="009D16A0"/>
    <w:rsid w:val="009D20CE"/>
    <w:rsid w:val="009D3290"/>
    <w:rsid w:val="009D4C9A"/>
    <w:rsid w:val="009D4D9E"/>
    <w:rsid w:val="009D582F"/>
    <w:rsid w:val="009D62BE"/>
    <w:rsid w:val="009D7024"/>
    <w:rsid w:val="009D71FD"/>
    <w:rsid w:val="009D7C75"/>
    <w:rsid w:val="009D7F09"/>
    <w:rsid w:val="009D7FB2"/>
    <w:rsid w:val="009E00FC"/>
    <w:rsid w:val="009E06D4"/>
    <w:rsid w:val="009E08EF"/>
    <w:rsid w:val="009E1112"/>
    <w:rsid w:val="009E178B"/>
    <w:rsid w:val="009E1A93"/>
    <w:rsid w:val="009E1D37"/>
    <w:rsid w:val="009E24DE"/>
    <w:rsid w:val="009E2546"/>
    <w:rsid w:val="009E421C"/>
    <w:rsid w:val="009E57EF"/>
    <w:rsid w:val="009E5945"/>
    <w:rsid w:val="009E6CE0"/>
    <w:rsid w:val="009E6F5D"/>
    <w:rsid w:val="009E6FF6"/>
    <w:rsid w:val="009E74F2"/>
    <w:rsid w:val="009F21C3"/>
    <w:rsid w:val="009F27E4"/>
    <w:rsid w:val="009F293C"/>
    <w:rsid w:val="009F4785"/>
    <w:rsid w:val="009F51E7"/>
    <w:rsid w:val="009F5E86"/>
    <w:rsid w:val="009F68FB"/>
    <w:rsid w:val="009F6A77"/>
    <w:rsid w:val="009F6B19"/>
    <w:rsid w:val="009F6D64"/>
    <w:rsid w:val="009F74AF"/>
    <w:rsid w:val="009F75EF"/>
    <w:rsid w:val="00A0015E"/>
    <w:rsid w:val="00A00648"/>
    <w:rsid w:val="00A01585"/>
    <w:rsid w:val="00A02042"/>
    <w:rsid w:val="00A02EE9"/>
    <w:rsid w:val="00A04067"/>
    <w:rsid w:val="00A05036"/>
    <w:rsid w:val="00A05199"/>
    <w:rsid w:val="00A05647"/>
    <w:rsid w:val="00A05FFA"/>
    <w:rsid w:val="00A064FE"/>
    <w:rsid w:val="00A06873"/>
    <w:rsid w:val="00A078A3"/>
    <w:rsid w:val="00A07ABB"/>
    <w:rsid w:val="00A07C14"/>
    <w:rsid w:val="00A07F96"/>
    <w:rsid w:val="00A1145D"/>
    <w:rsid w:val="00A11C57"/>
    <w:rsid w:val="00A12CAC"/>
    <w:rsid w:val="00A13FB6"/>
    <w:rsid w:val="00A14907"/>
    <w:rsid w:val="00A15035"/>
    <w:rsid w:val="00A16067"/>
    <w:rsid w:val="00A16442"/>
    <w:rsid w:val="00A171F3"/>
    <w:rsid w:val="00A17B1D"/>
    <w:rsid w:val="00A20782"/>
    <w:rsid w:val="00A20A1C"/>
    <w:rsid w:val="00A223D9"/>
    <w:rsid w:val="00A229B4"/>
    <w:rsid w:val="00A22DD4"/>
    <w:rsid w:val="00A23246"/>
    <w:rsid w:val="00A23D04"/>
    <w:rsid w:val="00A25064"/>
    <w:rsid w:val="00A2531A"/>
    <w:rsid w:val="00A25768"/>
    <w:rsid w:val="00A2590D"/>
    <w:rsid w:val="00A2678A"/>
    <w:rsid w:val="00A27DD7"/>
    <w:rsid w:val="00A27E5B"/>
    <w:rsid w:val="00A30F06"/>
    <w:rsid w:val="00A3170E"/>
    <w:rsid w:val="00A31A23"/>
    <w:rsid w:val="00A3259A"/>
    <w:rsid w:val="00A32C8E"/>
    <w:rsid w:val="00A32FC3"/>
    <w:rsid w:val="00A33127"/>
    <w:rsid w:val="00A34C90"/>
    <w:rsid w:val="00A35B82"/>
    <w:rsid w:val="00A35C53"/>
    <w:rsid w:val="00A35DCA"/>
    <w:rsid w:val="00A374AD"/>
    <w:rsid w:val="00A40D69"/>
    <w:rsid w:val="00A40EEF"/>
    <w:rsid w:val="00A43279"/>
    <w:rsid w:val="00A43283"/>
    <w:rsid w:val="00A441B0"/>
    <w:rsid w:val="00A452C3"/>
    <w:rsid w:val="00A455EE"/>
    <w:rsid w:val="00A45710"/>
    <w:rsid w:val="00A457A0"/>
    <w:rsid w:val="00A45877"/>
    <w:rsid w:val="00A4694F"/>
    <w:rsid w:val="00A47349"/>
    <w:rsid w:val="00A500E6"/>
    <w:rsid w:val="00A50439"/>
    <w:rsid w:val="00A541C6"/>
    <w:rsid w:val="00A54335"/>
    <w:rsid w:val="00A5606B"/>
    <w:rsid w:val="00A57818"/>
    <w:rsid w:val="00A57AB6"/>
    <w:rsid w:val="00A60579"/>
    <w:rsid w:val="00A606D4"/>
    <w:rsid w:val="00A608D6"/>
    <w:rsid w:val="00A613B4"/>
    <w:rsid w:val="00A62385"/>
    <w:rsid w:val="00A62507"/>
    <w:rsid w:val="00A65182"/>
    <w:rsid w:val="00A71CE5"/>
    <w:rsid w:val="00A720E6"/>
    <w:rsid w:val="00A721C2"/>
    <w:rsid w:val="00A722E0"/>
    <w:rsid w:val="00A73691"/>
    <w:rsid w:val="00A745FE"/>
    <w:rsid w:val="00A74A40"/>
    <w:rsid w:val="00A74BFF"/>
    <w:rsid w:val="00A75609"/>
    <w:rsid w:val="00A759F3"/>
    <w:rsid w:val="00A75E80"/>
    <w:rsid w:val="00A76FE6"/>
    <w:rsid w:val="00A8029C"/>
    <w:rsid w:val="00A80C82"/>
    <w:rsid w:val="00A812E6"/>
    <w:rsid w:val="00A816ED"/>
    <w:rsid w:val="00A82945"/>
    <w:rsid w:val="00A83F04"/>
    <w:rsid w:val="00A83F55"/>
    <w:rsid w:val="00A8543C"/>
    <w:rsid w:val="00A85599"/>
    <w:rsid w:val="00A872CC"/>
    <w:rsid w:val="00A904F2"/>
    <w:rsid w:val="00A912C9"/>
    <w:rsid w:val="00A91A56"/>
    <w:rsid w:val="00A91BA3"/>
    <w:rsid w:val="00A92655"/>
    <w:rsid w:val="00A9300C"/>
    <w:rsid w:val="00A930BC"/>
    <w:rsid w:val="00A93AAB"/>
    <w:rsid w:val="00A93CDB"/>
    <w:rsid w:val="00A93DC9"/>
    <w:rsid w:val="00A9428B"/>
    <w:rsid w:val="00A94C70"/>
    <w:rsid w:val="00A96411"/>
    <w:rsid w:val="00A966D5"/>
    <w:rsid w:val="00A974BC"/>
    <w:rsid w:val="00A97EC5"/>
    <w:rsid w:val="00AA0B27"/>
    <w:rsid w:val="00AA0C9F"/>
    <w:rsid w:val="00AA1C43"/>
    <w:rsid w:val="00AA33EE"/>
    <w:rsid w:val="00AA46CC"/>
    <w:rsid w:val="00AA5B6A"/>
    <w:rsid w:val="00AA6EDE"/>
    <w:rsid w:val="00AA7F76"/>
    <w:rsid w:val="00AB1814"/>
    <w:rsid w:val="00AB2F40"/>
    <w:rsid w:val="00AB3BC8"/>
    <w:rsid w:val="00AB4AF6"/>
    <w:rsid w:val="00AB52D4"/>
    <w:rsid w:val="00AC01D0"/>
    <w:rsid w:val="00AC0363"/>
    <w:rsid w:val="00AC0829"/>
    <w:rsid w:val="00AC08CE"/>
    <w:rsid w:val="00AC0AF8"/>
    <w:rsid w:val="00AC1F6C"/>
    <w:rsid w:val="00AC3541"/>
    <w:rsid w:val="00AC433D"/>
    <w:rsid w:val="00AC5847"/>
    <w:rsid w:val="00AD0C10"/>
    <w:rsid w:val="00AD109A"/>
    <w:rsid w:val="00AD10B1"/>
    <w:rsid w:val="00AD1526"/>
    <w:rsid w:val="00AD1903"/>
    <w:rsid w:val="00AD34C7"/>
    <w:rsid w:val="00AD3D82"/>
    <w:rsid w:val="00AD3F36"/>
    <w:rsid w:val="00AD4306"/>
    <w:rsid w:val="00AD4C49"/>
    <w:rsid w:val="00AD62B9"/>
    <w:rsid w:val="00AD6E12"/>
    <w:rsid w:val="00AE2CFD"/>
    <w:rsid w:val="00AE34CD"/>
    <w:rsid w:val="00AE3BAD"/>
    <w:rsid w:val="00AE5A9B"/>
    <w:rsid w:val="00AE642D"/>
    <w:rsid w:val="00AE6CD1"/>
    <w:rsid w:val="00AF0674"/>
    <w:rsid w:val="00AF0F95"/>
    <w:rsid w:val="00AF11EA"/>
    <w:rsid w:val="00AF201B"/>
    <w:rsid w:val="00AF23DC"/>
    <w:rsid w:val="00AF28FC"/>
    <w:rsid w:val="00AF2A3A"/>
    <w:rsid w:val="00AF4198"/>
    <w:rsid w:val="00AF5143"/>
    <w:rsid w:val="00AF539B"/>
    <w:rsid w:val="00AF5579"/>
    <w:rsid w:val="00AF6604"/>
    <w:rsid w:val="00AF6850"/>
    <w:rsid w:val="00AF7FBE"/>
    <w:rsid w:val="00B00A61"/>
    <w:rsid w:val="00B00C10"/>
    <w:rsid w:val="00B00C73"/>
    <w:rsid w:val="00B00F5E"/>
    <w:rsid w:val="00B0160A"/>
    <w:rsid w:val="00B01638"/>
    <w:rsid w:val="00B03838"/>
    <w:rsid w:val="00B04D9D"/>
    <w:rsid w:val="00B05660"/>
    <w:rsid w:val="00B06723"/>
    <w:rsid w:val="00B10BD6"/>
    <w:rsid w:val="00B12286"/>
    <w:rsid w:val="00B12553"/>
    <w:rsid w:val="00B13F12"/>
    <w:rsid w:val="00B1483E"/>
    <w:rsid w:val="00B14FB2"/>
    <w:rsid w:val="00B152A2"/>
    <w:rsid w:val="00B16AC9"/>
    <w:rsid w:val="00B16C04"/>
    <w:rsid w:val="00B179E9"/>
    <w:rsid w:val="00B17C10"/>
    <w:rsid w:val="00B20548"/>
    <w:rsid w:val="00B20B5E"/>
    <w:rsid w:val="00B20FC2"/>
    <w:rsid w:val="00B20FF3"/>
    <w:rsid w:val="00B22519"/>
    <w:rsid w:val="00B22783"/>
    <w:rsid w:val="00B22E2A"/>
    <w:rsid w:val="00B23220"/>
    <w:rsid w:val="00B244EA"/>
    <w:rsid w:val="00B26A6A"/>
    <w:rsid w:val="00B272FC"/>
    <w:rsid w:val="00B322F8"/>
    <w:rsid w:val="00B32346"/>
    <w:rsid w:val="00B32421"/>
    <w:rsid w:val="00B328A3"/>
    <w:rsid w:val="00B32CA8"/>
    <w:rsid w:val="00B32F1E"/>
    <w:rsid w:val="00B347EA"/>
    <w:rsid w:val="00B34A67"/>
    <w:rsid w:val="00B359D5"/>
    <w:rsid w:val="00B3705F"/>
    <w:rsid w:val="00B37ED5"/>
    <w:rsid w:val="00B4144A"/>
    <w:rsid w:val="00B421E1"/>
    <w:rsid w:val="00B4267E"/>
    <w:rsid w:val="00B42817"/>
    <w:rsid w:val="00B4295A"/>
    <w:rsid w:val="00B42ABA"/>
    <w:rsid w:val="00B43562"/>
    <w:rsid w:val="00B43A4A"/>
    <w:rsid w:val="00B4409E"/>
    <w:rsid w:val="00B445D1"/>
    <w:rsid w:val="00B45088"/>
    <w:rsid w:val="00B45C26"/>
    <w:rsid w:val="00B45E14"/>
    <w:rsid w:val="00B461E3"/>
    <w:rsid w:val="00B46E7D"/>
    <w:rsid w:val="00B470C1"/>
    <w:rsid w:val="00B479FC"/>
    <w:rsid w:val="00B50A33"/>
    <w:rsid w:val="00B50CD4"/>
    <w:rsid w:val="00B521B3"/>
    <w:rsid w:val="00B525EC"/>
    <w:rsid w:val="00B53FFE"/>
    <w:rsid w:val="00B54240"/>
    <w:rsid w:val="00B553D0"/>
    <w:rsid w:val="00B5560F"/>
    <w:rsid w:val="00B558EF"/>
    <w:rsid w:val="00B55910"/>
    <w:rsid w:val="00B5607A"/>
    <w:rsid w:val="00B61510"/>
    <w:rsid w:val="00B645B3"/>
    <w:rsid w:val="00B6567B"/>
    <w:rsid w:val="00B65908"/>
    <w:rsid w:val="00B666AA"/>
    <w:rsid w:val="00B6676F"/>
    <w:rsid w:val="00B6683C"/>
    <w:rsid w:val="00B70086"/>
    <w:rsid w:val="00B701C4"/>
    <w:rsid w:val="00B73CAD"/>
    <w:rsid w:val="00B73F53"/>
    <w:rsid w:val="00B742B0"/>
    <w:rsid w:val="00B74585"/>
    <w:rsid w:val="00B74FAA"/>
    <w:rsid w:val="00B76BBE"/>
    <w:rsid w:val="00B76BEC"/>
    <w:rsid w:val="00B77165"/>
    <w:rsid w:val="00B77A9A"/>
    <w:rsid w:val="00B80388"/>
    <w:rsid w:val="00B806E3"/>
    <w:rsid w:val="00B809AD"/>
    <w:rsid w:val="00B80BE1"/>
    <w:rsid w:val="00B81512"/>
    <w:rsid w:val="00B83581"/>
    <w:rsid w:val="00B83B13"/>
    <w:rsid w:val="00B83E4F"/>
    <w:rsid w:val="00B83F6C"/>
    <w:rsid w:val="00B842A5"/>
    <w:rsid w:val="00B85A10"/>
    <w:rsid w:val="00B86260"/>
    <w:rsid w:val="00B865F7"/>
    <w:rsid w:val="00B86D36"/>
    <w:rsid w:val="00B86FD4"/>
    <w:rsid w:val="00B90D5A"/>
    <w:rsid w:val="00B90EB9"/>
    <w:rsid w:val="00B92098"/>
    <w:rsid w:val="00B9232A"/>
    <w:rsid w:val="00B92426"/>
    <w:rsid w:val="00B92452"/>
    <w:rsid w:val="00B93489"/>
    <w:rsid w:val="00B940DF"/>
    <w:rsid w:val="00B95B4E"/>
    <w:rsid w:val="00B96B9D"/>
    <w:rsid w:val="00B96C4A"/>
    <w:rsid w:val="00BA0112"/>
    <w:rsid w:val="00BA2631"/>
    <w:rsid w:val="00BA46E3"/>
    <w:rsid w:val="00BA57D5"/>
    <w:rsid w:val="00BA6B35"/>
    <w:rsid w:val="00BA6ED0"/>
    <w:rsid w:val="00BB13FA"/>
    <w:rsid w:val="00BB2A8E"/>
    <w:rsid w:val="00BB2E18"/>
    <w:rsid w:val="00BB2E6E"/>
    <w:rsid w:val="00BB4FB4"/>
    <w:rsid w:val="00BB5A8B"/>
    <w:rsid w:val="00BB61DF"/>
    <w:rsid w:val="00BB6A38"/>
    <w:rsid w:val="00BB744B"/>
    <w:rsid w:val="00BC194D"/>
    <w:rsid w:val="00BC1AFF"/>
    <w:rsid w:val="00BC28DE"/>
    <w:rsid w:val="00BC2B6F"/>
    <w:rsid w:val="00BC3907"/>
    <w:rsid w:val="00BC4F71"/>
    <w:rsid w:val="00BC6994"/>
    <w:rsid w:val="00BC7BB6"/>
    <w:rsid w:val="00BC7D1B"/>
    <w:rsid w:val="00BD0997"/>
    <w:rsid w:val="00BD0E9B"/>
    <w:rsid w:val="00BD1386"/>
    <w:rsid w:val="00BD1509"/>
    <w:rsid w:val="00BD2B09"/>
    <w:rsid w:val="00BD394B"/>
    <w:rsid w:val="00BD4285"/>
    <w:rsid w:val="00BD526B"/>
    <w:rsid w:val="00BD58F6"/>
    <w:rsid w:val="00BD5ABD"/>
    <w:rsid w:val="00BD5D8F"/>
    <w:rsid w:val="00BD6557"/>
    <w:rsid w:val="00BD69E8"/>
    <w:rsid w:val="00BD6E4C"/>
    <w:rsid w:val="00BD720A"/>
    <w:rsid w:val="00BE1A83"/>
    <w:rsid w:val="00BE1EC3"/>
    <w:rsid w:val="00BE2421"/>
    <w:rsid w:val="00BE2715"/>
    <w:rsid w:val="00BE3CC0"/>
    <w:rsid w:val="00BE3F4F"/>
    <w:rsid w:val="00BE40FB"/>
    <w:rsid w:val="00BE43A2"/>
    <w:rsid w:val="00BE4796"/>
    <w:rsid w:val="00BE47D8"/>
    <w:rsid w:val="00BE49F7"/>
    <w:rsid w:val="00BE51C2"/>
    <w:rsid w:val="00BE662A"/>
    <w:rsid w:val="00BE7647"/>
    <w:rsid w:val="00BF235A"/>
    <w:rsid w:val="00BF25C1"/>
    <w:rsid w:val="00BF26DF"/>
    <w:rsid w:val="00BF2B60"/>
    <w:rsid w:val="00BF332A"/>
    <w:rsid w:val="00BF44E8"/>
    <w:rsid w:val="00BF564F"/>
    <w:rsid w:val="00BF5E9B"/>
    <w:rsid w:val="00BF6AEA"/>
    <w:rsid w:val="00BF77A9"/>
    <w:rsid w:val="00C0051C"/>
    <w:rsid w:val="00C01367"/>
    <w:rsid w:val="00C02FE4"/>
    <w:rsid w:val="00C03F0F"/>
    <w:rsid w:val="00C0401A"/>
    <w:rsid w:val="00C0409C"/>
    <w:rsid w:val="00C06927"/>
    <w:rsid w:val="00C06988"/>
    <w:rsid w:val="00C11DD2"/>
    <w:rsid w:val="00C12D1A"/>
    <w:rsid w:val="00C1412E"/>
    <w:rsid w:val="00C16D80"/>
    <w:rsid w:val="00C16EB6"/>
    <w:rsid w:val="00C215CD"/>
    <w:rsid w:val="00C216F3"/>
    <w:rsid w:val="00C2216C"/>
    <w:rsid w:val="00C22C83"/>
    <w:rsid w:val="00C230DE"/>
    <w:rsid w:val="00C244CC"/>
    <w:rsid w:val="00C24E14"/>
    <w:rsid w:val="00C26066"/>
    <w:rsid w:val="00C2612B"/>
    <w:rsid w:val="00C2684B"/>
    <w:rsid w:val="00C26D7D"/>
    <w:rsid w:val="00C31220"/>
    <w:rsid w:val="00C31687"/>
    <w:rsid w:val="00C31D9A"/>
    <w:rsid w:val="00C33C92"/>
    <w:rsid w:val="00C343D8"/>
    <w:rsid w:val="00C351BF"/>
    <w:rsid w:val="00C36049"/>
    <w:rsid w:val="00C40C76"/>
    <w:rsid w:val="00C4166A"/>
    <w:rsid w:val="00C4207D"/>
    <w:rsid w:val="00C4213D"/>
    <w:rsid w:val="00C4254E"/>
    <w:rsid w:val="00C42BDB"/>
    <w:rsid w:val="00C4621F"/>
    <w:rsid w:val="00C4641D"/>
    <w:rsid w:val="00C507D5"/>
    <w:rsid w:val="00C509BF"/>
    <w:rsid w:val="00C521DD"/>
    <w:rsid w:val="00C52356"/>
    <w:rsid w:val="00C53950"/>
    <w:rsid w:val="00C539A8"/>
    <w:rsid w:val="00C53EAD"/>
    <w:rsid w:val="00C56285"/>
    <w:rsid w:val="00C56C67"/>
    <w:rsid w:val="00C61299"/>
    <w:rsid w:val="00C616DB"/>
    <w:rsid w:val="00C62245"/>
    <w:rsid w:val="00C628D8"/>
    <w:rsid w:val="00C64E84"/>
    <w:rsid w:val="00C65033"/>
    <w:rsid w:val="00C656B4"/>
    <w:rsid w:val="00C663FA"/>
    <w:rsid w:val="00C6660E"/>
    <w:rsid w:val="00C67C37"/>
    <w:rsid w:val="00C67E6A"/>
    <w:rsid w:val="00C71440"/>
    <w:rsid w:val="00C726D1"/>
    <w:rsid w:val="00C72AA6"/>
    <w:rsid w:val="00C7353A"/>
    <w:rsid w:val="00C7473E"/>
    <w:rsid w:val="00C75747"/>
    <w:rsid w:val="00C75CF9"/>
    <w:rsid w:val="00C80511"/>
    <w:rsid w:val="00C80D16"/>
    <w:rsid w:val="00C818BD"/>
    <w:rsid w:val="00C82EB3"/>
    <w:rsid w:val="00C82F7B"/>
    <w:rsid w:val="00C84299"/>
    <w:rsid w:val="00C8516D"/>
    <w:rsid w:val="00C8795D"/>
    <w:rsid w:val="00C903D0"/>
    <w:rsid w:val="00C91C4B"/>
    <w:rsid w:val="00C94B34"/>
    <w:rsid w:val="00C96649"/>
    <w:rsid w:val="00C96E4C"/>
    <w:rsid w:val="00C96F4F"/>
    <w:rsid w:val="00C97233"/>
    <w:rsid w:val="00C973A5"/>
    <w:rsid w:val="00CA0325"/>
    <w:rsid w:val="00CA0380"/>
    <w:rsid w:val="00CA30A7"/>
    <w:rsid w:val="00CA6296"/>
    <w:rsid w:val="00CA65BF"/>
    <w:rsid w:val="00CA6F8A"/>
    <w:rsid w:val="00CA740E"/>
    <w:rsid w:val="00CA7832"/>
    <w:rsid w:val="00CA7942"/>
    <w:rsid w:val="00CB1416"/>
    <w:rsid w:val="00CB158D"/>
    <w:rsid w:val="00CB1F69"/>
    <w:rsid w:val="00CB25E5"/>
    <w:rsid w:val="00CB28FA"/>
    <w:rsid w:val="00CB2CC5"/>
    <w:rsid w:val="00CB44C6"/>
    <w:rsid w:val="00CB4B56"/>
    <w:rsid w:val="00CB4BD6"/>
    <w:rsid w:val="00CB4F83"/>
    <w:rsid w:val="00CB50EA"/>
    <w:rsid w:val="00CB6050"/>
    <w:rsid w:val="00CB72C4"/>
    <w:rsid w:val="00CB7EC7"/>
    <w:rsid w:val="00CC0DAF"/>
    <w:rsid w:val="00CC0E20"/>
    <w:rsid w:val="00CC0F2C"/>
    <w:rsid w:val="00CC0FC2"/>
    <w:rsid w:val="00CC1804"/>
    <w:rsid w:val="00CC3862"/>
    <w:rsid w:val="00CC3C51"/>
    <w:rsid w:val="00CC3D41"/>
    <w:rsid w:val="00CC4AAA"/>
    <w:rsid w:val="00CC4C77"/>
    <w:rsid w:val="00CC5BC7"/>
    <w:rsid w:val="00CC66F2"/>
    <w:rsid w:val="00CC70E3"/>
    <w:rsid w:val="00CC7D6E"/>
    <w:rsid w:val="00CD0A31"/>
    <w:rsid w:val="00CD139B"/>
    <w:rsid w:val="00CD1F09"/>
    <w:rsid w:val="00CD22E0"/>
    <w:rsid w:val="00CD34CC"/>
    <w:rsid w:val="00CD3784"/>
    <w:rsid w:val="00CD3788"/>
    <w:rsid w:val="00CD3C57"/>
    <w:rsid w:val="00CD4097"/>
    <w:rsid w:val="00CD4267"/>
    <w:rsid w:val="00CD51F9"/>
    <w:rsid w:val="00CD64D4"/>
    <w:rsid w:val="00CD7C7C"/>
    <w:rsid w:val="00CE10FF"/>
    <w:rsid w:val="00CE3BAA"/>
    <w:rsid w:val="00CE3DFB"/>
    <w:rsid w:val="00CE58FF"/>
    <w:rsid w:val="00CE6154"/>
    <w:rsid w:val="00CE72D1"/>
    <w:rsid w:val="00CE754E"/>
    <w:rsid w:val="00CF002F"/>
    <w:rsid w:val="00CF0345"/>
    <w:rsid w:val="00CF1433"/>
    <w:rsid w:val="00CF1A3F"/>
    <w:rsid w:val="00CF382A"/>
    <w:rsid w:val="00CF402F"/>
    <w:rsid w:val="00CF4B32"/>
    <w:rsid w:val="00CF52B4"/>
    <w:rsid w:val="00CF7827"/>
    <w:rsid w:val="00CF79F3"/>
    <w:rsid w:val="00CF7CB8"/>
    <w:rsid w:val="00CF7D43"/>
    <w:rsid w:val="00D00124"/>
    <w:rsid w:val="00D01995"/>
    <w:rsid w:val="00D01E9D"/>
    <w:rsid w:val="00D02CE8"/>
    <w:rsid w:val="00D04B62"/>
    <w:rsid w:val="00D04F30"/>
    <w:rsid w:val="00D052A4"/>
    <w:rsid w:val="00D062AF"/>
    <w:rsid w:val="00D06C66"/>
    <w:rsid w:val="00D0741F"/>
    <w:rsid w:val="00D109E8"/>
    <w:rsid w:val="00D12BBC"/>
    <w:rsid w:val="00D1353D"/>
    <w:rsid w:val="00D143E6"/>
    <w:rsid w:val="00D14406"/>
    <w:rsid w:val="00D1518E"/>
    <w:rsid w:val="00D15CE8"/>
    <w:rsid w:val="00D15DF3"/>
    <w:rsid w:val="00D1600D"/>
    <w:rsid w:val="00D16646"/>
    <w:rsid w:val="00D1724F"/>
    <w:rsid w:val="00D1771E"/>
    <w:rsid w:val="00D17ADF"/>
    <w:rsid w:val="00D22E35"/>
    <w:rsid w:val="00D23D27"/>
    <w:rsid w:val="00D2420D"/>
    <w:rsid w:val="00D2475B"/>
    <w:rsid w:val="00D2572E"/>
    <w:rsid w:val="00D25B74"/>
    <w:rsid w:val="00D26670"/>
    <w:rsid w:val="00D314C1"/>
    <w:rsid w:val="00D3305E"/>
    <w:rsid w:val="00D33C45"/>
    <w:rsid w:val="00D33DC7"/>
    <w:rsid w:val="00D35C5C"/>
    <w:rsid w:val="00D3625A"/>
    <w:rsid w:val="00D3674B"/>
    <w:rsid w:val="00D37026"/>
    <w:rsid w:val="00D402FD"/>
    <w:rsid w:val="00D412EE"/>
    <w:rsid w:val="00D41B1A"/>
    <w:rsid w:val="00D41BFB"/>
    <w:rsid w:val="00D45634"/>
    <w:rsid w:val="00D47B2E"/>
    <w:rsid w:val="00D52734"/>
    <w:rsid w:val="00D52843"/>
    <w:rsid w:val="00D52E61"/>
    <w:rsid w:val="00D55484"/>
    <w:rsid w:val="00D559FB"/>
    <w:rsid w:val="00D56EC7"/>
    <w:rsid w:val="00D601D3"/>
    <w:rsid w:val="00D61F52"/>
    <w:rsid w:val="00D61F75"/>
    <w:rsid w:val="00D620D2"/>
    <w:rsid w:val="00D62AF7"/>
    <w:rsid w:val="00D630F4"/>
    <w:rsid w:val="00D63899"/>
    <w:rsid w:val="00D65329"/>
    <w:rsid w:val="00D663E8"/>
    <w:rsid w:val="00D672E3"/>
    <w:rsid w:val="00D67F54"/>
    <w:rsid w:val="00D707E2"/>
    <w:rsid w:val="00D720F5"/>
    <w:rsid w:val="00D72DE9"/>
    <w:rsid w:val="00D73FC0"/>
    <w:rsid w:val="00D74D52"/>
    <w:rsid w:val="00D75047"/>
    <w:rsid w:val="00D7613A"/>
    <w:rsid w:val="00D7682E"/>
    <w:rsid w:val="00D7705C"/>
    <w:rsid w:val="00D80B76"/>
    <w:rsid w:val="00D81D7D"/>
    <w:rsid w:val="00D81DFB"/>
    <w:rsid w:val="00D82E79"/>
    <w:rsid w:val="00D841C0"/>
    <w:rsid w:val="00D86656"/>
    <w:rsid w:val="00D87BDB"/>
    <w:rsid w:val="00D87FFD"/>
    <w:rsid w:val="00D90EB3"/>
    <w:rsid w:val="00D91133"/>
    <w:rsid w:val="00D9123C"/>
    <w:rsid w:val="00D928D4"/>
    <w:rsid w:val="00D9582E"/>
    <w:rsid w:val="00D95CE5"/>
    <w:rsid w:val="00D966E9"/>
    <w:rsid w:val="00D96EED"/>
    <w:rsid w:val="00D9734B"/>
    <w:rsid w:val="00D97E13"/>
    <w:rsid w:val="00DA0BAD"/>
    <w:rsid w:val="00DA1792"/>
    <w:rsid w:val="00DA1B5B"/>
    <w:rsid w:val="00DA1B66"/>
    <w:rsid w:val="00DA1E99"/>
    <w:rsid w:val="00DA419A"/>
    <w:rsid w:val="00DA43C1"/>
    <w:rsid w:val="00DA542C"/>
    <w:rsid w:val="00DA5624"/>
    <w:rsid w:val="00DA69E5"/>
    <w:rsid w:val="00DA732D"/>
    <w:rsid w:val="00DA7DA3"/>
    <w:rsid w:val="00DB022E"/>
    <w:rsid w:val="00DB1CA7"/>
    <w:rsid w:val="00DB241E"/>
    <w:rsid w:val="00DB3F4B"/>
    <w:rsid w:val="00DB4A0D"/>
    <w:rsid w:val="00DB4E58"/>
    <w:rsid w:val="00DB5E13"/>
    <w:rsid w:val="00DB615D"/>
    <w:rsid w:val="00DB77F7"/>
    <w:rsid w:val="00DB783B"/>
    <w:rsid w:val="00DB7972"/>
    <w:rsid w:val="00DC1A1B"/>
    <w:rsid w:val="00DC1DCC"/>
    <w:rsid w:val="00DC2700"/>
    <w:rsid w:val="00DC3196"/>
    <w:rsid w:val="00DC35EC"/>
    <w:rsid w:val="00DC3D67"/>
    <w:rsid w:val="00DC40F0"/>
    <w:rsid w:val="00DC505E"/>
    <w:rsid w:val="00DC5871"/>
    <w:rsid w:val="00DC5C6C"/>
    <w:rsid w:val="00DC6C5A"/>
    <w:rsid w:val="00DC71E1"/>
    <w:rsid w:val="00DD0C4B"/>
    <w:rsid w:val="00DD0FFB"/>
    <w:rsid w:val="00DD1CB0"/>
    <w:rsid w:val="00DD262B"/>
    <w:rsid w:val="00DD2F94"/>
    <w:rsid w:val="00DD314C"/>
    <w:rsid w:val="00DD3614"/>
    <w:rsid w:val="00DD3CF1"/>
    <w:rsid w:val="00DD4098"/>
    <w:rsid w:val="00DD4B27"/>
    <w:rsid w:val="00DD4DD5"/>
    <w:rsid w:val="00DD508A"/>
    <w:rsid w:val="00DD6806"/>
    <w:rsid w:val="00DD6DC1"/>
    <w:rsid w:val="00DD74D1"/>
    <w:rsid w:val="00DE002B"/>
    <w:rsid w:val="00DE0E12"/>
    <w:rsid w:val="00DE1399"/>
    <w:rsid w:val="00DE35C4"/>
    <w:rsid w:val="00DE4722"/>
    <w:rsid w:val="00DE49AB"/>
    <w:rsid w:val="00DE4A93"/>
    <w:rsid w:val="00DE5A3A"/>
    <w:rsid w:val="00DE5A64"/>
    <w:rsid w:val="00DE6247"/>
    <w:rsid w:val="00DE6384"/>
    <w:rsid w:val="00DE6D2B"/>
    <w:rsid w:val="00DE7DD9"/>
    <w:rsid w:val="00DF1C9B"/>
    <w:rsid w:val="00DF20E3"/>
    <w:rsid w:val="00DF289C"/>
    <w:rsid w:val="00DF2FFD"/>
    <w:rsid w:val="00DF38A4"/>
    <w:rsid w:val="00DF3A07"/>
    <w:rsid w:val="00DF3AC6"/>
    <w:rsid w:val="00DF3E66"/>
    <w:rsid w:val="00DF3F4C"/>
    <w:rsid w:val="00DF5932"/>
    <w:rsid w:val="00DF6E0A"/>
    <w:rsid w:val="00E00B79"/>
    <w:rsid w:val="00E01309"/>
    <w:rsid w:val="00E020A3"/>
    <w:rsid w:val="00E0254B"/>
    <w:rsid w:val="00E06FD8"/>
    <w:rsid w:val="00E105F1"/>
    <w:rsid w:val="00E109A0"/>
    <w:rsid w:val="00E1103C"/>
    <w:rsid w:val="00E11183"/>
    <w:rsid w:val="00E11BD0"/>
    <w:rsid w:val="00E12D40"/>
    <w:rsid w:val="00E137B5"/>
    <w:rsid w:val="00E145F6"/>
    <w:rsid w:val="00E14667"/>
    <w:rsid w:val="00E16222"/>
    <w:rsid w:val="00E16D8D"/>
    <w:rsid w:val="00E17F02"/>
    <w:rsid w:val="00E21064"/>
    <w:rsid w:val="00E2180D"/>
    <w:rsid w:val="00E27F88"/>
    <w:rsid w:val="00E302D5"/>
    <w:rsid w:val="00E314A0"/>
    <w:rsid w:val="00E32504"/>
    <w:rsid w:val="00E32C43"/>
    <w:rsid w:val="00E3325B"/>
    <w:rsid w:val="00E333A0"/>
    <w:rsid w:val="00E33F31"/>
    <w:rsid w:val="00E34FDD"/>
    <w:rsid w:val="00E352B2"/>
    <w:rsid w:val="00E35952"/>
    <w:rsid w:val="00E36EA1"/>
    <w:rsid w:val="00E36EAC"/>
    <w:rsid w:val="00E37107"/>
    <w:rsid w:val="00E42378"/>
    <w:rsid w:val="00E4284F"/>
    <w:rsid w:val="00E42856"/>
    <w:rsid w:val="00E43F54"/>
    <w:rsid w:val="00E446E8"/>
    <w:rsid w:val="00E44C93"/>
    <w:rsid w:val="00E44D37"/>
    <w:rsid w:val="00E46292"/>
    <w:rsid w:val="00E46807"/>
    <w:rsid w:val="00E46EEB"/>
    <w:rsid w:val="00E4712B"/>
    <w:rsid w:val="00E50828"/>
    <w:rsid w:val="00E50FF5"/>
    <w:rsid w:val="00E527D0"/>
    <w:rsid w:val="00E531E2"/>
    <w:rsid w:val="00E552E6"/>
    <w:rsid w:val="00E561C8"/>
    <w:rsid w:val="00E565AB"/>
    <w:rsid w:val="00E56BFA"/>
    <w:rsid w:val="00E5786E"/>
    <w:rsid w:val="00E61EA8"/>
    <w:rsid w:val="00E6400F"/>
    <w:rsid w:val="00E6427C"/>
    <w:rsid w:val="00E64708"/>
    <w:rsid w:val="00E649F7"/>
    <w:rsid w:val="00E64BF6"/>
    <w:rsid w:val="00E651CD"/>
    <w:rsid w:val="00E65E56"/>
    <w:rsid w:val="00E67285"/>
    <w:rsid w:val="00E67AAA"/>
    <w:rsid w:val="00E67E56"/>
    <w:rsid w:val="00E700F3"/>
    <w:rsid w:val="00E72759"/>
    <w:rsid w:val="00E7391B"/>
    <w:rsid w:val="00E746D8"/>
    <w:rsid w:val="00E74E3C"/>
    <w:rsid w:val="00E74FB5"/>
    <w:rsid w:val="00E7673A"/>
    <w:rsid w:val="00E7768A"/>
    <w:rsid w:val="00E7795E"/>
    <w:rsid w:val="00E81AE1"/>
    <w:rsid w:val="00E81CA8"/>
    <w:rsid w:val="00E828BD"/>
    <w:rsid w:val="00E841A6"/>
    <w:rsid w:val="00E84A38"/>
    <w:rsid w:val="00E84A61"/>
    <w:rsid w:val="00E84DCF"/>
    <w:rsid w:val="00E84EA7"/>
    <w:rsid w:val="00E85063"/>
    <w:rsid w:val="00E85893"/>
    <w:rsid w:val="00E85C0F"/>
    <w:rsid w:val="00E86DBE"/>
    <w:rsid w:val="00E86E02"/>
    <w:rsid w:val="00E900C0"/>
    <w:rsid w:val="00E90434"/>
    <w:rsid w:val="00E9098F"/>
    <w:rsid w:val="00E909CB"/>
    <w:rsid w:val="00E915CE"/>
    <w:rsid w:val="00E91B9D"/>
    <w:rsid w:val="00E91F14"/>
    <w:rsid w:val="00E94069"/>
    <w:rsid w:val="00E942D9"/>
    <w:rsid w:val="00E94C00"/>
    <w:rsid w:val="00EA08CB"/>
    <w:rsid w:val="00EA1120"/>
    <w:rsid w:val="00EA228F"/>
    <w:rsid w:val="00EA2A1B"/>
    <w:rsid w:val="00EA2DB4"/>
    <w:rsid w:val="00EA3454"/>
    <w:rsid w:val="00EA358E"/>
    <w:rsid w:val="00EA4C0E"/>
    <w:rsid w:val="00EA5607"/>
    <w:rsid w:val="00EA57BB"/>
    <w:rsid w:val="00EA70B6"/>
    <w:rsid w:val="00EB11C8"/>
    <w:rsid w:val="00EB1ABF"/>
    <w:rsid w:val="00EB1E64"/>
    <w:rsid w:val="00EB1EBF"/>
    <w:rsid w:val="00EB214D"/>
    <w:rsid w:val="00EB225D"/>
    <w:rsid w:val="00EB3320"/>
    <w:rsid w:val="00EB396D"/>
    <w:rsid w:val="00EB4559"/>
    <w:rsid w:val="00EB6B81"/>
    <w:rsid w:val="00EB6EE6"/>
    <w:rsid w:val="00EB7788"/>
    <w:rsid w:val="00EC0033"/>
    <w:rsid w:val="00EC04C0"/>
    <w:rsid w:val="00EC25C4"/>
    <w:rsid w:val="00EC34C1"/>
    <w:rsid w:val="00EC43A3"/>
    <w:rsid w:val="00EC4C97"/>
    <w:rsid w:val="00EC4C99"/>
    <w:rsid w:val="00EC51E6"/>
    <w:rsid w:val="00EC592D"/>
    <w:rsid w:val="00EC62E5"/>
    <w:rsid w:val="00EC635E"/>
    <w:rsid w:val="00EC6880"/>
    <w:rsid w:val="00EC6EB4"/>
    <w:rsid w:val="00EC73A0"/>
    <w:rsid w:val="00EC773C"/>
    <w:rsid w:val="00EC7E91"/>
    <w:rsid w:val="00ED018C"/>
    <w:rsid w:val="00ED04FD"/>
    <w:rsid w:val="00ED05A7"/>
    <w:rsid w:val="00ED0D8C"/>
    <w:rsid w:val="00ED13A8"/>
    <w:rsid w:val="00ED1683"/>
    <w:rsid w:val="00ED1927"/>
    <w:rsid w:val="00ED2FE6"/>
    <w:rsid w:val="00ED388A"/>
    <w:rsid w:val="00ED62FC"/>
    <w:rsid w:val="00ED634C"/>
    <w:rsid w:val="00ED6DB4"/>
    <w:rsid w:val="00ED6E64"/>
    <w:rsid w:val="00ED7250"/>
    <w:rsid w:val="00ED793B"/>
    <w:rsid w:val="00EE2EFD"/>
    <w:rsid w:val="00EE428E"/>
    <w:rsid w:val="00EE50F7"/>
    <w:rsid w:val="00EE54C3"/>
    <w:rsid w:val="00EE5609"/>
    <w:rsid w:val="00EE58A2"/>
    <w:rsid w:val="00EE5B1B"/>
    <w:rsid w:val="00EE6031"/>
    <w:rsid w:val="00EE6697"/>
    <w:rsid w:val="00EE740C"/>
    <w:rsid w:val="00EE7A7E"/>
    <w:rsid w:val="00EF071C"/>
    <w:rsid w:val="00EF1506"/>
    <w:rsid w:val="00EF1F95"/>
    <w:rsid w:val="00EF32F5"/>
    <w:rsid w:val="00EF3D8D"/>
    <w:rsid w:val="00EF454D"/>
    <w:rsid w:val="00EF4B42"/>
    <w:rsid w:val="00EF4BF0"/>
    <w:rsid w:val="00EF5B03"/>
    <w:rsid w:val="00EF6922"/>
    <w:rsid w:val="00EF7679"/>
    <w:rsid w:val="00EF78C5"/>
    <w:rsid w:val="00F00D2E"/>
    <w:rsid w:val="00F00DB4"/>
    <w:rsid w:val="00F00FCD"/>
    <w:rsid w:val="00F016B1"/>
    <w:rsid w:val="00F01E54"/>
    <w:rsid w:val="00F028C9"/>
    <w:rsid w:val="00F03508"/>
    <w:rsid w:val="00F04D65"/>
    <w:rsid w:val="00F04E8D"/>
    <w:rsid w:val="00F05026"/>
    <w:rsid w:val="00F053C7"/>
    <w:rsid w:val="00F05E50"/>
    <w:rsid w:val="00F068B2"/>
    <w:rsid w:val="00F06CF6"/>
    <w:rsid w:val="00F07975"/>
    <w:rsid w:val="00F07C5C"/>
    <w:rsid w:val="00F103BA"/>
    <w:rsid w:val="00F11C3E"/>
    <w:rsid w:val="00F11C9C"/>
    <w:rsid w:val="00F11D8C"/>
    <w:rsid w:val="00F11E5C"/>
    <w:rsid w:val="00F1262A"/>
    <w:rsid w:val="00F1480E"/>
    <w:rsid w:val="00F14A7C"/>
    <w:rsid w:val="00F14B40"/>
    <w:rsid w:val="00F14C2D"/>
    <w:rsid w:val="00F1566D"/>
    <w:rsid w:val="00F157F5"/>
    <w:rsid w:val="00F15C13"/>
    <w:rsid w:val="00F1784D"/>
    <w:rsid w:val="00F20630"/>
    <w:rsid w:val="00F20C6B"/>
    <w:rsid w:val="00F22A8B"/>
    <w:rsid w:val="00F23AF8"/>
    <w:rsid w:val="00F23EEF"/>
    <w:rsid w:val="00F25B26"/>
    <w:rsid w:val="00F26037"/>
    <w:rsid w:val="00F267FA"/>
    <w:rsid w:val="00F26E2B"/>
    <w:rsid w:val="00F30709"/>
    <w:rsid w:val="00F30736"/>
    <w:rsid w:val="00F312AB"/>
    <w:rsid w:val="00F31C90"/>
    <w:rsid w:val="00F324E0"/>
    <w:rsid w:val="00F33093"/>
    <w:rsid w:val="00F33FCE"/>
    <w:rsid w:val="00F34CCB"/>
    <w:rsid w:val="00F35FBA"/>
    <w:rsid w:val="00F371E5"/>
    <w:rsid w:val="00F37753"/>
    <w:rsid w:val="00F404F6"/>
    <w:rsid w:val="00F41979"/>
    <w:rsid w:val="00F41A06"/>
    <w:rsid w:val="00F41C1D"/>
    <w:rsid w:val="00F423CA"/>
    <w:rsid w:val="00F42A69"/>
    <w:rsid w:val="00F42AB1"/>
    <w:rsid w:val="00F4393C"/>
    <w:rsid w:val="00F43CE8"/>
    <w:rsid w:val="00F4550E"/>
    <w:rsid w:val="00F4647D"/>
    <w:rsid w:val="00F4761F"/>
    <w:rsid w:val="00F478CE"/>
    <w:rsid w:val="00F47950"/>
    <w:rsid w:val="00F47967"/>
    <w:rsid w:val="00F50203"/>
    <w:rsid w:val="00F50CD0"/>
    <w:rsid w:val="00F519EF"/>
    <w:rsid w:val="00F5216A"/>
    <w:rsid w:val="00F542F5"/>
    <w:rsid w:val="00F54B4C"/>
    <w:rsid w:val="00F55003"/>
    <w:rsid w:val="00F5671A"/>
    <w:rsid w:val="00F56CAC"/>
    <w:rsid w:val="00F57A35"/>
    <w:rsid w:val="00F57AA3"/>
    <w:rsid w:val="00F601DD"/>
    <w:rsid w:val="00F606C8"/>
    <w:rsid w:val="00F61BB1"/>
    <w:rsid w:val="00F62836"/>
    <w:rsid w:val="00F635C3"/>
    <w:rsid w:val="00F64E2F"/>
    <w:rsid w:val="00F65346"/>
    <w:rsid w:val="00F6722B"/>
    <w:rsid w:val="00F725D6"/>
    <w:rsid w:val="00F7445D"/>
    <w:rsid w:val="00F74E3B"/>
    <w:rsid w:val="00F7537C"/>
    <w:rsid w:val="00F754B3"/>
    <w:rsid w:val="00F760F9"/>
    <w:rsid w:val="00F76490"/>
    <w:rsid w:val="00F7666F"/>
    <w:rsid w:val="00F80812"/>
    <w:rsid w:val="00F80C21"/>
    <w:rsid w:val="00F812E9"/>
    <w:rsid w:val="00F82B00"/>
    <w:rsid w:val="00F83075"/>
    <w:rsid w:val="00F837E4"/>
    <w:rsid w:val="00F849DD"/>
    <w:rsid w:val="00F84DBF"/>
    <w:rsid w:val="00F84FC1"/>
    <w:rsid w:val="00F8519A"/>
    <w:rsid w:val="00F87303"/>
    <w:rsid w:val="00F87881"/>
    <w:rsid w:val="00F90CF7"/>
    <w:rsid w:val="00F920BB"/>
    <w:rsid w:val="00F921F3"/>
    <w:rsid w:val="00F926E5"/>
    <w:rsid w:val="00F92E3B"/>
    <w:rsid w:val="00F93367"/>
    <w:rsid w:val="00F93CFE"/>
    <w:rsid w:val="00F93DFD"/>
    <w:rsid w:val="00F945CB"/>
    <w:rsid w:val="00F966A5"/>
    <w:rsid w:val="00FA0F6F"/>
    <w:rsid w:val="00FA15D9"/>
    <w:rsid w:val="00FA334C"/>
    <w:rsid w:val="00FA4DF4"/>
    <w:rsid w:val="00FA4F7B"/>
    <w:rsid w:val="00FA5AB8"/>
    <w:rsid w:val="00FA5C60"/>
    <w:rsid w:val="00FA76C1"/>
    <w:rsid w:val="00FA77EB"/>
    <w:rsid w:val="00FB1591"/>
    <w:rsid w:val="00FB1EE4"/>
    <w:rsid w:val="00FB45DF"/>
    <w:rsid w:val="00FB4F66"/>
    <w:rsid w:val="00FB52A5"/>
    <w:rsid w:val="00FB5BBB"/>
    <w:rsid w:val="00FC1CE6"/>
    <w:rsid w:val="00FC231A"/>
    <w:rsid w:val="00FC284B"/>
    <w:rsid w:val="00FC2D0D"/>
    <w:rsid w:val="00FC4B28"/>
    <w:rsid w:val="00FC5009"/>
    <w:rsid w:val="00FC50C0"/>
    <w:rsid w:val="00FC5D45"/>
    <w:rsid w:val="00FC5E49"/>
    <w:rsid w:val="00FC7383"/>
    <w:rsid w:val="00FC78E0"/>
    <w:rsid w:val="00FD0AE7"/>
    <w:rsid w:val="00FD2867"/>
    <w:rsid w:val="00FD30D5"/>
    <w:rsid w:val="00FD5620"/>
    <w:rsid w:val="00FD5761"/>
    <w:rsid w:val="00FD5B80"/>
    <w:rsid w:val="00FD6BB6"/>
    <w:rsid w:val="00FD6BCB"/>
    <w:rsid w:val="00FE0FB4"/>
    <w:rsid w:val="00FE2532"/>
    <w:rsid w:val="00FE2900"/>
    <w:rsid w:val="00FE3287"/>
    <w:rsid w:val="00FE441E"/>
    <w:rsid w:val="00FE527E"/>
    <w:rsid w:val="00FE5C47"/>
    <w:rsid w:val="00FE6382"/>
    <w:rsid w:val="00FE6566"/>
    <w:rsid w:val="00FE6EF6"/>
    <w:rsid w:val="00FF086D"/>
    <w:rsid w:val="00FF103F"/>
    <w:rsid w:val="00FF3DCC"/>
    <w:rsid w:val="00FF5097"/>
    <w:rsid w:val="00FF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23FDFA"/>
  <w15:chartTrackingRefBased/>
  <w15:docId w15:val="{EB275C2E-FBFF-41B3-97BA-3B04D23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annotation reference" w:uiPriority="99"/>
    <w:lsdException w:name="Title" w:locked="1" w:uiPriority="10"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BD"/>
    <w:pPr>
      <w:spacing w:after="200" w:line="276" w:lineRule="auto"/>
    </w:pPr>
    <w:rPr>
      <w:rFonts w:eastAsia="Times New Roman"/>
      <w:sz w:val="22"/>
      <w:szCs w:val="22"/>
      <w:lang w:val="en-IN" w:eastAsia="en-US"/>
    </w:rPr>
  </w:style>
  <w:style w:type="paragraph" w:styleId="1">
    <w:name w:val="heading 1"/>
    <w:basedOn w:val="a"/>
    <w:next w:val="a"/>
    <w:link w:val="10"/>
    <w:qFormat/>
    <w:locked/>
    <w:rsid w:val="003547D2"/>
    <w:pPr>
      <w:keepNext/>
      <w:spacing w:before="240" w:after="60"/>
      <w:outlineLvl w:val="0"/>
    </w:pPr>
    <w:rPr>
      <w:rFonts w:ascii="Calibri Light" w:hAnsi="Calibri Light"/>
      <w:b/>
      <w:bCs/>
      <w:kern w:val="32"/>
      <w:sz w:val="32"/>
      <w:szCs w:val="32"/>
      <w:lang w:eastAsia="x-none"/>
    </w:rPr>
  </w:style>
  <w:style w:type="paragraph" w:styleId="2">
    <w:name w:val="heading 2"/>
    <w:basedOn w:val="a"/>
    <w:next w:val="a"/>
    <w:link w:val="20"/>
    <w:semiHidden/>
    <w:unhideWhenUsed/>
    <w:qFormat/>
    <w:locked/>
    <w:rsid w:val="008C2837"/>
    <w:pPr>
      <w:keepNext/>
      <w:spacing w:before="240" w:after="60"/>
      <w:outlineLvl w:val="1"/>
    </w:pPr>
    <w:rPr>
      <w:rFonts w:ascii="Calibri Light" w:hAnsi="Calibri Light"/>
      <w:b/>
      <w:bCs/>
      <w:i/>
      <w:iCs/>
      <w:sz w:val="28"/>
      <w:szCs w:val="28"/>
    </w:rPr>
  </w:style>
  <w:style w:type="paragraph" w:styleId="4">
    <w:name w:val="heading 4"/>
    <w:basedOn w:val="a"/>
    <w:qFormat/>
    <w:locked/>
    <w:rsid w:val="007A006B"/>
    <w:pPr>
      <w:spacing w:before="100" w:beforeAutospacing="1" w:after="100" w:afterAutospacing="1" w:line="240" w:lineRule="auto"/>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7A3"/>
    <w:pPr>
      <w:ind w:left="720"/>
    </w:pPr>
  </w:style>
  <w:style w:type="paragraph" w:styleId="a4">
    <w:name w:val="No Spacing"/>
    <w:link w:val="a5"/>
    <w:uiPriority w:val="1"/>
    <w:qFormat/>
    <w:rsid w:val="007A5084"/>
    <w:pPr>
      <w:spacing w:line="360" w:lineRule="auto"/>
    </w:pPr>
    <w:rPr>
      <w:sz w:val="24"/>
      <w:szCs w:val="24"/>
      <w:lang w:val="en-US" w:eastAsia="en-US"/>
    </w:rPr>
  </w:style>
  <w:style w:type="character" w:styleId="a6">
    <w:name w:val="Hyperlink"/>
    <w:rsid w:val="00F5671A"/>
    <w:rPr>
      <w:color w:val="0000FF"/>
      <w:u w:val="single"/>
    </w:rPr>
  </w:style>
  <w:style w:type="paragraph" w:styleId="a7">
    <w:name w:val="header"/>
    <w:aliases w:val="Header Char1,Header Char Char,Header Char1 Char Char,Header Char1 Char,Header Char Char Char,Header1...,Header1 Char,Header1,Header Char Char Char Char,Header Char1 Char Char Char,Header Char1 Char Char Char Char Char,Header2 Char"/>
    <w:basedOn w:val="a"/>
    <w:link w:val="a8"/>
    <w:rsid w:val="00E33F31"/>
    <w:pPr>
      <w:tabs>
        <w:tab w:val="center" w:pos="4677"/>
        <w:tab w:val="right" w:pos="9355"/>
      </w:tabs>
    </w:pPr>
    <w:rPr>
      <w:rFonts w:ascii="Calibri" w:eastAsia="Calibri" w:hAnsi="Calibri"/>
    </w:rPr>
  </w:style>
  <w:style w:type="paragraph" w:styleId="a9">
    <w:name w:val="footer"/>
    <w:basedOn w:val="a"/>
    <w:link w:val="aa"/>
    <w:uiPriority w:val="99"/>
    <w:rsid w:val="00E33F31"/>
    <w:pPr>
      <w:tabs>
        <w:tab w:val="center" w:pos="4677"/>
        <w:tab w:val="right" w:pos="9355"/>
      </w:tabs>
    </w:pPr>
    <w:rPr>
      <w:rFonts w:ascii="Calibri" w:eastAsia="Calibri" w:hAnsi="Calibri"/>
    </w:rPr>
  </w:style>
  <w:style w:type="character" w:customStyle="1" w:styleId="a8">
    <w:name w:val="Верхний колонтитул Знак"/>
    <w:aliases w:val="Header Char1 Знак,Header Char Char Знак,Header Char1 Char Char Знак,Header Char1 Char Знак,Header Char Char Char Знак,Header1... Знак,Header1 Char Знак,Header1 Знак,Header Char Char Char Char Знак,Header Char1 Char Char Char Знак"/>
    <w:link w:val="a7"/>
    <w:locked/>
    <w:rsid w:val="00E33F31"/>
    <w:rPr>
      <w:rFonts w:ascii="Calibri" w:hAnsi="Calibri"/>
      <w:sz w:val="22"/>
      <w:szCs w:val="22"/>
      <w:lang w:val="en-IN" w:eastAsia="en-US" w:bidi="ar-SA"/>
    </w:rPr>
  </w:style>
  <w:style w:type="character" w:customStyle="1" w:styleId="aa">
    <w:name w:val="Нижний колонтитул Знак"/>
    <w:link w:val="a9"/>
    <w:uiPriority w:val="99"/>
    <w:locked/>
    <w:rsid w:val="00E33F31"/>
    <w:rPr>
      <w:rFonts w:ascii="Calibri" w:hAnsi="Calibri"/>
      <w:sz w:val="22"/>
      <w:szCs w:val="22"/>
      <w:lang w:val="en-IN" w:eastAsia="en-US" w:bidi="ar-SA"/>
    </w:rPr>
  </w:style>
  <w:style w:type="character" w:styleId="ab">
    <w:name w:val="page number"/>
    <w:basedOn w:val="a0"/>
    <w:rsid w:val="00E33F31"/>
  </w:style>
  <w:style w:type="table" w:styleId="ac">
    <w:name w:val="Table Grid"/>
    <w:basedOn w:val="a1"/>
    <w:locked/>
    <w:rsid w:val="00FE29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1D7B49"/>
    <w:rPr>
      <w:sz w:val="24"/>
      <w:szCs w:val="24"/>
      <w:lang w:val="en-US" w:eastAsia="en-US" w:bidi="ar-SA"/>
    </w:rPr>
  </w:style>
  <w:style w:type="paragraph" w:styleId="ad">
    <w:name w:val="Balloon Text"/>
    <w:basedOn w:val="a"/>
    <w:link w:val="ae"/>
    <w:uiPriority w:val="99"/>
    <w:unhideWhenUsed/>
    <w:rsid w:val="00CF7827"/>
    <w:pPr>
      <w:widowControl w:val="0"/>
      <w:autoSpaceDE w:val="0"/>
      <w:autoSpaceDN w:val="0"/>
      <w:adjustRightInd w:val="0"/>
      <w:spacing w:after="0" w:line="240" w:lineRule="auto"/>
    </w:pPr>
    <w:rPr>
      <w:rFonts w:ascii="Tahoma" w:hAnsi="Tahoma"/>
      <w:sz w:val="16"/>
      <w:szCs w:val="16"/>
      <w:lang w:val="x-none" w:eastAsia="x-none"/>
    </w:rPr>
  </w:style>
  <w:style w:type="character" w:customStyle="1" w:styleId="ae">
    <w:name w:val="Текст выноски Знак"/>
    <w:link w:val="ad"/>
    <w:uiPriority w:val="99"/>
    <w:rsid w:val="00CF7827"/>
    <w:rPr>
      <w:rFonts w:ascii="Tahoma" w:eastAsia="Times New Roman" w:hAnsi="Tahoma" w:cs="Tahoma"/>
      <w:sz w:val="16"/>
      <w:szCs w:val="16"/>
    </w:rPr>
  </w:style>
  <w:style w:type="paragraph" w:customStyle="1" w:styleId="11">
    <w:name w:val="Обычный (веб)1"/>
    <w:basedOn w:val="a"/>
    <w:uiPriority w:val="99"/>
    <w:unhideWhenUsed/>
    <w:rsid w:val="00CF7827"/>
    <w:pPr>
      <w:spacing w:before="100" w:beforeAutospacing="1" w:after="100" w:afterAutospacing="1" w:line="240" w:lineRule="auto"/>
    </w:pPr>
    <w:rPr>
      <w:sz w:val="24"/>
      <w:szCs w:val="24"/>
      <w:lang w:val="en-US"/>
    </w:rPr>
  </w:style>
  <w:style w:type="character" w:customStyle="1" w:styleId="apple-converted-space">
    <w:name w:val="apple-converted-space"/>
    <w:basedOn w:val="a0"/>
    <w:rsid w:val="00CF7827"/>
  </w:style>
  <w:style w:type="character" w:styleId="af">
    <w:name w:val="annotation reference"/>
    <w:uiPriority w:val="99"/>
    <w:rsid w:val="009D20CE"/>
    <w:rPr>
      <w:sz w:val="16"/>
      <w:szCs w:val="16"/>
    </w:rPr>
  </w:style>
  <w:style w:type="paragraph" w:styleId="af0">
    <w:name w:val="annotation text"/>
    <w:basedOn w:val="a"/>
    <w:link w:val="af1"/>
    <w:rsid w:val="009D20CE"/>
    <w:rPr>
      <w:sz w:val="20"/>
      <w:szCs w:val="20"/>
    </w:rPr>
  </w:style>
  <w:style w:type="character" w:customStyle="1" w:styleId="af1">
    <w:name w:val="Текст примечания Знак"/>
    <w:link w:val="af0"/>
    <w:rsid w:val="009D20CE"/>
    <w:rPr>
      <w:rFonts w:eastAsia="Times New Roman"/>
      <w:lang w:val="en-IN" w:eastAsia="en-US"/>
    </w:rPr>
  </w:style>
  <w:style w:type="paragraph" w:styleId="af2">
    <w:name w:val="annotation subject"/>
    <w:basedOn w:val="af0"/>
    <w:next w:val="af0"/>
    <w:link w:val="af3"/>
    <w:rsid w:val="009D20CE"/>
    <w:rPr>
      <w:b/>
      <w:bCs/>
    </w:rPr>
  </w:style>
  <w:style w:type="character" w:customStyle="1" w:styleId="af3">
    <w:name w:val="Тема примечания Знак"/>
    <w:link w:val="af2"/>
    <w:rsid w:val="009D20CE"/>
    <w:rPr>
      <w:rFonts w:eastAsia="Times New Roman"/>
      <w:b/>
      <w:bCs/>
      <w:lang w:val="en-IN" w:eastAsia="en-US"/>
    </w:rPr>
  </w:style>
  <w:style w:type="paragraph" w:styleId="af4">
    <w:name w:val="Revision"/>
    <w:hidden/>
    <w:uiPriority w:val="99"/>
    <w:semiHidden/>
    <w:rsid w:val="00761453"/>
    <w:rPr>
      <w:rFonts w:eastAsia="Times New Roman"/>
      <w:sz w:val="22"/>
      <w:szCs w:val="22"/>
      <w:lang w:val="en-IN" w:eastAsia="en-US"/>
    </w:rPr>
  </w:style>
  <w:style w:type="paragraph" w:customStyle="1" w:styleId="TableParagraph">
    <w:name w:val="Table Paragraph"/>
    <w:basedOn w:val="a"/>
    <w:uiPriority w:val="1"/>
    <w:qFormat/>
    <w:rsid w:val="007C3491"/>
    <w:pPr>
      <w:widowControl w:val="0"/>
      <w:spacing w:before="20" w:after="40" w:line="240" w:lineRule="auto"/>
      <w:ind w:left="57"/>
    </w:pPr>
    <w:rPr>
      <w:rFonts w:eastAsia="Calibri"/>
      <w:lang w:val="ru-RU"/>
    </w:rPr>
  </w:style>
  <w:style w:type="paragraph" w:customStyle="1" w:styleId="12">
    <w:name w:val="1"/>
    <w:basedOn w:val="a4"/>
    <w:link w:val="13"/>
    <w:qFormat/>
    <w:rsid w:val="00EE54C3"/>
    <w:pPr>
      <w:keepNext/>
      <w:spacing w:before="480" w:after="240" w:line="240" w:lineRule="auto"/>
      <w:ind w:left="567" w:hanging="567"/>
    </w:pPr>
    <w:rPr>
      <w:rFonts w:eastAsia="SimSun"/>
      <w:b/>
      <w:bCs/>
      <w:lang w:val="x-none" w:eastAsia="zh-CN"/>
    </w:rPr>
  </w:style>
  <w:style w:type="character" w:customStyle="1" w:styleId="13">
    <w:name w:val="1 Знак"/>
    <w:link w:val="12"/>
    <w:rsid w:val="00EE54C3"/>
    <w:rPr>
      <w:rFonts w:eastAsia="SimSun"/>
      <w:b/>
      <w:bCs/>
      <w:sz w:val="24"/>
      <w:szCs w:val="24"/>
      <w:lang w:eastAsia="zh-CN"/>
    </w:rPr>
  </w:style>
  <w:style w:type="paragraph" w:customStyle="1" w:styleId="Default">
    <w:name w:val="Default"/>
    <w:rsid w:val="00A73691"/>
    <w:pPr>
      <w:autoSpaceDE w:val="0"/>
      <w:autoSpaceDN w:val="0"/>
      <w:adjustRightInd w:val="0"/>
    </w:pPr>
    <w:rPr>
      <w:color w:val="000000"/>
      <w:sz w:val="24"/>
      <w:szCs w:val="24"/>
      <w:lang w:val="en-US" w:eastAsia="en-US"/>
    </w:rPr>
  </w:style>
  <w:style w:type="character" w:customStyle="1" w:styleId="10">
    <w:name w:val="Заголовок 1 Знак"/>
    <w:link w:val="1"/>
    <w:rsid w:val="003547D2"/>
    <w:rPr>
      <w:rFonts w:ascii="Calibri Light" w:eastAsia="Times New Roman" w:hAnsi="Calibri Light" w:cs="Times New Roman"/>
      <w:b/>
      <w:bCs/>
      <w:kern w:val="32"/>
      <w:sz w:val="32"/>
      <w:szCs w:val="32"/>
      <w:lang w:val="en-IN"/>
    </w:rPr>
  </w:style>
  <w:style w:type="paragraph" w:styleId="af5">
    <w:name w:val="Title"/>
    <w:basedOn w:val="a"/>
    <w:next w:val="a"/>
    <w:link w:val="af6"/>
    <w:uiPriority w:val="10"/>
    <w:qFormat/>
    <w:locked/>
    <w:rsid w:val="003547D2"/>
    <w:pPr>
      <w:widowControl w:val="0"/>
      <w:spacing w:before="200" w:after="120" w:line="240" w:lineRule="auto"/>
    </w:pPr>
    <w:rPr>
      <w:rFonts w:ascii="Arial" w:eastAsia="Microsoft Sans Serif" w:hAnsi="Arial" w:cs="Arial"/>
      <w:b/>
      <w:bCs/>
      <w:color w:val="000000"/>
      <w:sz w:val="20"/>
      <w:lang w:val="x-none" w:eastAsia="x-none" w:bidi="en-US"/>
    </w:rPr>
  </w:style>
  <w:style w:type="character" w:customStyle="1" w:styleId="af6">
    <w:name w:val="Название Знак"/>
    <w:link w:val="af5"/>
    <w:uiPriority w:val="10"/>
    <w:rsid w:val="003547D2"/>
    <w:rPr>
      <w:rFonts w:ascii="Arial" w:eastAsia="Microsoft Sans Serif" w:hAnsi="Arial" w:cs="Arial"/>
      <w:b/>
      <w:bCs/>
      <w:color w:val="000000"/>
      <w:szCs w:val="22"/>
      <w:lang w:bidi="en-US"/>
    </w:rPr>
  </w:style>
  <w:style w:type="paragraph" w:customStyle="1" w:styleId="14">
    <w:name w:val="Абзац 1"/>
    <w:basedOn w:val="a"/>
    <w:qFormat/>
    <w:rsid w:val="003547D2"/>
    <w:pPr>
      <w:widowControl w:val="0"/>
      <w:spacing w:before="100" w:after="0" w:line="240" w:lineRule="auto"/>
      <w:jc w:val="both"/>
    </w:pPr>
    <w:rPr>
      <w:rFonts w:eastAsia="Microsoft Sans Serif" w:cs="Microsoft Sans Serif"/>
      <w:color w:val="000000"/>
      <w:szCs w:val="24"/>
      <w:lang w:val="en-US" w:bidi="en-US"/>
    </w:rPr>
  </w:style>
  <w:style w:type="character" w:customStyle="1" w:styleId="js-extracted-address">
    <w:name w:val="js-extracted-address"/>
    <w:rsid w:val="004E4697"/>
  </w:style>
  <w:style w:type="character" w:customStyle="1" w:styleId="mail-message-map-nobreak">
    <w:name w:val="mail-message-map-nobreak"/>
    <w:rsid w:val="004E4697"/>
  </w:style>
  <w:style w:type="paragraph" w:customStyle="1" w:styleId="Text-main">
    <w:name w:val="Text-main"/>
    <w:basedOn w:val="a"/>
    <w:rsid w:val="001D7E27"/>
    <w:pPr>
      <w:widowControl w:val="0"/>
      <w:spacing w:after="120" w:line="240" w:lineRule="atLeast"/>
    </w:pPr>
    <w:rPr>
      <w:rFonts w:eastAsia="Courier New"/>
      <w:color w:val="000000"/>
      <w:sz w:val="24"/>
      <w:szCs w:val="24"/>
      <w:lang w:val="ru-RU" w:bidi="en-US"/>
    </w:rPr>
  </w:style>
  <w:style w:type="character" w:styleId="af7">
    <w:name w:val="Strong"/>
    <w:uiPriority w:val="22"/>
    <w:qFormat/>
    <w:locked/>
    <w:rsid w:val="004A60A2"/>
    <w:rPr>
      <w:b/>
      <w:bCs/>
    </w:rPr>
  </w:style>
  <w:style w:type="paragraph" w:customStyle="1" w:styleId="CM6">
    <w:name w:val="CM6"/>
    <w:basedOn w:val="a"/>
    <w:next w:val="a"/>
    <w:rsid w:val="00D55484"/>
    <w:pPr>
      <w:widowControl w:val="0"/>
      <w:autoSpaceDE w:val="0"/>
      <w:autoSpaceDN w:val="0"/>
      <w:adjustRightInd w:val="0"/>
      <w:spacing w:after="133" w:line="240" w:lineRule="auto"/>
    </w:pPr>
    <w:rPr>
      <w:sz w:val="24"/>
      <w:szCs w:val="24"/>
      <w:lang w:val="en-US"/>
    </w:rPr>
  </w:style>
  <w:style w:type="paragraph" w:customStyle="1" w:styleId="15">
    <w:name w:val="Ñòèëü1"/>
    <w:basedOn w:val="a"/>
    <w:rsid w:val="005A2962"/>
    <w:pPr>
      <w:spacing w:before="120" w:after="120" w:line="240" w:lineRule="auto"/>
      <w:ind w:left="709"/>
      <w:jc w:val="both"/>
    </w:pPr>
    <w:rPr>
      <w:sz w:val="24"/>
      <w:szCs w:val="20"/>
      <w:lang w:val="ru-RU"/>
    </w:rPr>
  </w:style>
  <w:style w:type="character" w:styleId="af8">
    <w:name w:val="Book Title"/>
    <w:uiPriority w:val="33"/>
    <w:qFormat/>
    <w:rsid w:val="00F028C9"/>
    <w:rPr>
      <w:b/>
      <w:bCs/>
      <w:smallCaps/>
      <w:spacing w:val="5"/>
    </w:rPr>
  </w:style>
  <w:style w:type="character" w:styleId="af9">
    <w:name w:val="Emphasis"/>
    <w:qFormat/>
    <w:locked/>
    <w:rsid w:val="00973E32"/>
    <w:rPr>
      <w:b/>
      <w:bCs/>
      <w:i w:val="0"/>
      <w:iCs w:val="0"/>
    </w:rPr>
  </w:style>
  <w:style w:type="character" w:customStyle="1" w:styleId="20">
    <w:name w:val="Заголовок 2 Знак"/>
    <w:link w:val="2"/>
    <w:semiHidden/>
    <w:rsid w:val="008C2837"/>
    <w:rPr>
      <w:rFonts w:ascii="Calibri Light" w:eastAsia="Times New Roman" w:hAnsi="Calibri Light" w:cs="Times New Roman"/>
      <w:b/>
      <w:bCs/>
      <w:i/>
      <w:iCs/>
      <w:sz w:val="28"/>
      <w:szCs w:val="28"/>
      <w:lang w:val="en-IN" w:eastAsia="en-US"/>
    </w:rPr>
  </w:style>
  <w:style w:type="character" w:customStyle="1" w:styleId="UnresolvedMention">
    <w:name w:val="Unresolved Mention"/>
    <w:uiPriority w:val="99"/>
    <w:semiHidden/>
    <w:unhideWhenUsed/>
    <w:rsid w:val="00677AC8"/>
    <w:rPr>
      <w:color w:val="605E5C"/>
      <w:shd w:val="clear" w:color="auto" w:fill="E1DFDD"/>
    </w:rPr>
  </w:style>
  <w:style w:type="paragraph" w:styleId="afa">
    <w:name w:val="Body Text"/>
    <w:basedOn w:val="a"/>
    <w:link w:val="afb"/>
    <w:rsid w:val="00756BDD"/>
    <w:pPr>
      <w:widowControl w:val="0"/>
      <w:shd w:val="clear" w:color="auto" w:fill="FFFFFF"/>
      <w:autoSpaceDE w:val="0"/>
      <w:autoSpaceDN w:val="0"/>
      <w:adjustRightInd w:val="0"/>
      <w:spacing w:after="0" w:line="317" w:lineRule="exact"/>
    </w:pPr>
    <w:rPr>
      <w:color w:val="000000"/>
      <w:sz w:val="30"/>
      <w:szCs w:val="30"/>
      <w:lang w:val="x-none" w:eastAsia="x-none"/>
    </w:rPr>
  </w:style>
  <w:style w:type="character" w:customStyle="1" w:styleId="afb">
    <w:name w:val="Основной текст Знак"/>
    <w:link w:val="afa"/>
    <w:rsid w:val="00756BDD"/>
    <w:rPr>
      <w:rFonts w:eastAsia="Times New Roman"/>
      <w:color w:val="000000"/>
      <w:sz w:val="30"/>
      <w:szCs w:val="30"/>
      <w:shd w:val="clear" w:color="auto" w:fill="FFFFFF"/>
      <w:lang w:val="x-none" w:eastAsia="x-none"/>
    </w:rPr>
  </w:style>
  <w:style w:type="character" w:customStyle="1" w:styleId="hps">
    <w:name w:val="hps"/>
    <w:basedOn w:val="a0"/>
    <w:rsid w:val="0056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4583">
      <w:bodyDiv w:val="1"/>
      <w:marLeft w:val="0"/>
      <w:marRight w:val="0"/>
      <w:marTop w:val="0"/>
      <w:marBottom w:val="0"/>
      <w:divBdr>
        <w:top w:val="none" w:sz="0" w:space="0" w:color="auto"/>
        <w:left w:val="none" w:sz="0" w:space="0" w:color="auto"/>
        <w:bottom w:val="none" w:sz="0" w:space="0" w:color="auto"/>
        <w:right w:val="none" w:sz="0" w:space="0" w:color="auto"/>
      </w:divBdr>
    </w:div>
    <w:div w:id="347482995">
      <w:bodyDiv w:val="1"/>
      <w:marLeft w:val="0"/>
      <w:marRight w:val="0"/>
      <w:marTop w:val="0"/>
      <w:marBottom w:val="0"/>
      <w:divBdr>
        <w:top w:val="none" w:sz="0" w:space="0" w:color="auto"/>
        <w:left w:val="none" w:sz="0" w:space="0" w:color="auto"/>
        <w:bottom w:val="none" w:sz="0" w:space="0" w:color="auto"/>
        <w:right w:val="none" w:sz="0" w:space="0" w:color="auto"/>
      </w:divBdr>
    </w:div>
    <w:div w:id="435684777">
      <w:bodyDiv w:val="1"/>
      <w:marLeft w:val="0"/>
      <w:marRight w:val="0"/>
      <w:marTop w:val="0"/>
      <w:marBottom w:val="0"/>
      <w:divBdr>
        <w:top w:val="none" w:sz="0" w:space="0" w:color="auto"/>
        <w:left w:val="none" w:sz="0" w:space="0" w:color="auto"/>
        <w:bottom w:val="none" w:sz="0" w:space="0" w:color="auto"/>
        <w:right w:val="none" w:sz="0" w:space="0" w:color="auto"/>
      </w:divBdr>
    </w:div>
    <w:div w:id="577861476">
      <w:bodyDiv w:val="1"/>
      <w:marLeft w:val="0"/>
      <w:marRight w:val="0"/>
      <w:marTop w:val="0"/>
      <w:marBottom w:val="0"/>
      <w:divBdr>
        <w:top w:val="none" w:sz="0" w:space="0" w:color="auto"/>
        <w:left w:val="none" w:sz="0" w:space="0" w:color="auto"/>
        <w:bottom w:val="none" w:sz="0" w:space="0" w:color="auto"/>
        <w:right w:val="none" w:sz="0" w:space="0" w:color="auto"/>
      </w:divBdr>
    </w:div>
    <w:div w:id="675235090">
      <w:bodyDiv w:val="1"/>
      <w:marLeft w:val="0"/>
      <w:marRight w:val="0"/>
      <w:marTop w:val="0"/>
      <w:marBottom w:val="0"/>
      <w:divBdr>
        <w:top w:val="none" w:sz="0" w:space="0" w:color="auto"/>
        <w:left w:val="none" w:sz="0" w:space="0" w:color="auto"/>
        <w:bottom w:val="none" w:sz="0" w:space="0" w:color="auto"/>
        <w:right w:val="none" w:sz="0" w:space="0" w:color="auto"/>
      </w:divBdr>
    </w:div>
    <w:div w:id="879631389">
      <w:bodyDiv w:val="1"/>
      <w:marLeft w:val="0"/>
      <w:marRight w:val="0"/>
      <w:marTop w:val="0"/>
      <w:marBottom w:val="0"/>
      <w:divBdr>
        <w:top w:val="none" w:sz="0" w:space="0" w:color="auto"/>
        <w:left w:val="none" w:sz="0" w:space="0" w:color="auto"/>
        <w:bottom w:val="none" w:sz="0" w:space="0" w:color="auto"/>
        <w:right w:val="none" w:sz="0" w:space="0" w:color="auto"/>
      </w:divBdr>
    </w:div>
    <w:div w:id="969360017">
      <w:bodyDiv w:val="1"/>
      <w:marLeft w:val="0"/>
      <w:marRight w:val="0"/>
      <w:marTop w:val="0"/>
      <w:marBottom w:val="0"/>
      <w:divBdr>
        <w:top w:val="none" w:sz="0" w:space="0" w:color="auto"/>
        <w:left w:val="none" w:sz="0" w:space="0" w:color="auto"/>
        <w:bottom w:val="none" w:sz="0" w:space="0" w:color="auto"/>
        <w:right w:val="none" w:sz="0" w:space="0" w:color="auto"/>
      </w:divBdr>
    </w:div>
    <w:div w:id="1091044922">
      <w:bodyDiv w:val="1"/>
      <w:marLeft w:val="0"/>
      <w:marRight w:val="0"/>
      <w:marTop w:val="0"/>
      <w:marBottom w:val="0"/>
      <w:divBdr>
        <w:top w:val="none" w:sz="0" w:space="0" w:color="auto"/>
        <w:left w:val="none" w:sz="0" w:space="0" w:color="auto"/>
        <w:bottom w:val="none" w:sz="0" w:space="0" w:color="auto"/>
        <w:right w:val="none" w:sz="0" w:space="0" w:color="auto"/>
      </w:divBdr>
    </w:div>
    <w:div w:id="1141267259">
      <w:bodyDiv w:val="1"/>
      <w:marLeft w:val="0"/>
      <w:marRight w:val="0"/>
      <w:marTop w:val="0"/>
      <w:marBottom w:val="0"/>
      <w:divBdr>
        <w:top w:val="none" w:sz="0" w:space="0" w:color="auto"/>
        <w:left w:val="none" w:sz="0" w:space="0" w:color="auto"/>
        <w:bottom w:val="none" w:sz="0" w:space="0" w:color="auto"/>
        <w:right w:val="none" w:sz="0" w:space="0" w:color="auto"/>
      </w:divBdr>
    </w:div>
    <w:div w:id="1215845621">
      <w:bodyDiv w:val="1"/>
      <w:marLeft w:val="0"/>
      <w:marRight w:val="0"/>
      <w:marTop w:val="0"/>
      <w:marBottom w:val="0"/>
      <w:divBdr>
        <w:top w:val="none" w:sz="0" w:space="0" w:color="auto"/>
        <w:left w:val="none" w:sz="0" w:space="0" w:color="auto"/>
        <w:bottom w:val="none" w:sz="0" w:space="0" w:color="auto"/>
        <w:right w:val="none" w:sz="0" w:space="0" w:color="auto"/>
      </w:divBdr>
    </w:div>
    <w:div w:id="1332101580">
      <w:bodyDiv w:val="1"/>
      <w:marLeft w:val="0"/>
      <w:marRight w:val="0"/>
      <w:marTop w:val="0"/>
      <w:marBottom w:val="0"/>
      <w:divBdr>
        <w:top w:val="none" w:sz="0" w:space="0" w:color="auto"/>
        <w:left w:val="none" w:sz="0" w:space="0" w:color="auto"/>
        <w:bottom w:val="none" w:sz="0" w:space="0" w:color="auto"/>
        <w:right w:val="none" w:sz="0" w:space="0" w:color="auto"/>
      </w:divBdr>
    </w:div>
    <w:div w:id="1812863349">
      <w:bodyDiv w:val="1"/>
      <w:marLeft w:val="0"/>
      <w:marRight w:val="0"/>
      <w:marTop w:val="0"/>
      <w:marBottom w:val="0"/>
      <w:divBdr>
        <w:top w:val="none" w:sz="0" w:space="0" w:color="auto"/>
        <w:left w:val="none" w:sz="0" w:space="0" w:color="auto"/>
        <w:bottom w:val="none" w:sz="0" w:space="0" w:color="auto"/>
        <w:right w:val="none" w:sz="0" w:space="0" w:color="auto"/>
      </w:divBdr>
    </w:div>
    <w:div w:id="1826359913">
      <w:bodyDiv w:val="1"/>
      <w:marLeft w:val="0"/>
      <w:marRight w:val="0"/>
      <w:marTop w:val="0"/>
      <w:marBottom w:val="0"/>
      <w:divBdr>
        <w:top w:val="none" w:sz="0" w:space="0" w:color="auto"/>
        <w:left w:val="none" w:sz="0" w:space="0" w:color="auto"/>
        <w:bottom w:val="none" w:sz="0" w:space="0" w:color="auto"/>
        <w:right w:val="none" w:sz="0" w:space="0" w:color="auto"/>
      </w:divBdr>
    </w:div>
    <w:div w:id="1996763584">
      <w:bodyDiv w:val="1"/>
      <w:marLeft w:val="0"/>
      <w:marRight w:val="0"/>
      <w:marTop w:val="0"/>
      <w:marBottom w:val="0"/>
      <w:divBdr>
        <w:top w:val="none" w:sz="0" w:space="0" w:color="auto"/>
        <w:left w:val="none" w:sz="0" w:space="0" w:color="auto"/>
        <w:bottom w:val="none" w:sz="0" w:space="0" w:color="auto"/>
        <w:right w:val="none" w:sz="0" w:space="0" w:color="auto"/>
      </w:divBdr>
    </w:div>
    <w:div w:id="2118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nfo.russia@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DEA32EFFC9E48B0B921C5D7E80D49" ma:contentTypeVersion="13" ma:contentTypeDescription="Create a new document." ma:contentTypeScope="" ma:versionID="3397813fa769aa42449d1661fe5c66b8">
  <xsd:schema xmlns:xsd="http://www.w3.org/2001/XMLSchema" xmlns:xs="http://www.w3.org/2001/XMLSchema" xmlns:p="http://schemas.microsoft.com/office/2006/metadata/properties" xmlns:ns3="8bee1587-edaf-46a0-8440-af185ad40e93" xmlns:ns4="d51269da-b1fc-4ff7-87e9-41841ef74e07" targetNamespace="http://schemas.microsoft.com/office/2006/metadata/properties" ma:root="true" ma:fieldsID="adec337b3a5324f7b8543a1f1822fd71" ns3:_="" ns4:_="">
    <xsd:import namespace="8bee1587-edaf-46a0-8440-af185ad40e93"/>
    <xsd:import namespace="d51269da-b1fc-4ff7-87e9-41841ef74e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e1587-edaf-46a0-8440-af185ad4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269da-b1fc-4ff7-87e9-41841ef74e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19C31-E9ED-4A87-AB6A-E6F96593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e1587-edaf-46a0-8440-af185ad40e93"/>
    <ds:schemaRef ds:uri="d51269da-b1fc-4ff7-87e9-41841ef74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9174-C861-4944-A716-F41DA91ED653}">
  <ds:schemaRefs>
    <ds:schemaRef ds:uri="http://schemas.microsoft.com/sharepoint/v3/contenttype/forms"/>
  </ds:schemaRefs>
</ds:datastoreItem>
</file>

<file path=customXml/itemProps3.xml><?xml version="1.0" encoding="utf-8"?>
<ds:datastoreItem xmlns:ds="http://schemas.openxmlformats.org/officeDocument/2006/customXml" ds:itemID="{5CECB665-6C2A-4AE3-ADE3-9A0B4A7365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8E92E5-287F-4E97-94C7-77A3BFCA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Pages>
  <Words>1930</Words>
  <Characters>14673</Characters>
  <Application>Microsoft Office Word</Application>
  <DocSecurity>0</DocSecurity>
  <Lines>122</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КРАТКОЕ ОПИСАНИЕ ХАРАКТЕРИСТИК ПРОДУКТА:</vt:lpstr>
    </vt:vector>
  </TitlesOfParts>
  <Company/>
  <LinksUpToDate>false</LinksUpToDate>
  <CharactersWithSpaces>16570</CharactersWithSpaces>
  <SharedDoc>false</SharedDoc>
  <HLinks>
    <vt:vector size="24" baseType="variant">
      <vt:variant>
        <vt:i4>3932163</vt:i4>
      </vt:variant>
      <vt:variant>
        <vt:i4>9</vt:i4>
      </vt:variant>
      <vt:variant>
        <vt:i4>0</vt:i4>
      </vt:variant>
      <vt:variant>
        <vt:i4>5</vt:i4>
      </vt:variant>
      <vt:variant>
        <vt:lpwstr>mailto:info@microgroup.ru</vt:lpwstr>
      </vt:variant>
      <vt:variant>
        <vt:lpwstr/>
      </vt:variant>
      <vt:variant>
        <vt:i4>7864401</vt:i4>
      </vt:variant>
      <vt:variant>
        <vt:i4>6</vt:i4>
      </vt:variant>
      <vt:variant>
        <vt:i4>0</vt:i4>
      </vt:variant>
      <vt:variant>
        <vt:i4>5</vt:i4>
      </vt:variant>
      <vt:variant>
        <vt:lpwstr>mailto:info@microlabs.in</vt:lpwstr>
      </vt:variant>
      <vt:variant>
        <vt:lpwstr/>
      </vt:variant>
      <vt:variant>
        <vt:i4>5242955</vt:i4>
      </vt:variant>
      <vt:variant>
        <vt:i4>3</vt:i4>
      </vt:variant>
      <vt:variant>
        <vt:i4>0</vt:i4>
      </vt:variant>
      <vt:variant>
        <vt:i4>5</vt:i4>
      </vt:variant>
      <vt:variant>
        <vt:lpwstr>http://www.roszdravnadzor.gov.ru/</vt:lpwstr>
      </vt:variant>
      <vt:variant>
        <vt:lpwstr/>
      </vt:variant>
      <vt:variant>
        <vt:i4>6619147</vt:i4>
      </vt:variant>
      <vt:variant>
        <vt:i4>0</vt:i4>
      </vt:variant>
      <vt:variant>
        <vt:i4>0</vt:i4>
      </vt:variant>
      <vt:variant>
        <vt:i4>5</vt:i4>
      </vt:variant>
      <vt:variant>
        <vt:lpwstr>mailto:pharm@roszdravnadzor.gov.ru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e.popova</cp:lastModifiedBy>
  <cp:revision>352</cp:revision>
  <cp:lastPrinted>2025-07-17T05:28:00Z</cp:lastPrinted>
  <dcterms:created xsi:type="dcterms:W3CDTF">2025-07-07T14:15:00Z</dcterms:created>
  <dcterms:modified xsi:type="dcterms:W3CDTF">2025-12-18T10:46:00Z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0x010100BC5DEA32EFFC9E48B0B921C5D7E80D49</vt:lpwstr>
  </property>
  <property fmtid="{D5CDD505-2E9C-101B-9397-08002B2CF9AE}" pid="3" name="MSIP_Label_4929bff8-5b33-42aa-95d2-28f72e792cb0_Enabled">
    <vt:lpwstr>true</vt:lpwstr>
  </property>
  <property fmtid="{D5CDD505-2E9C-101B-9397-08002B2CF9AE}" pid="4" name="MSIP_Label_4929bff8-5b33-42aa-95d2-28f72e792cb0_SetDate">
    <vt:lpwstr>2021-04-05T21:40:07Z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6e6d75ca-d864-4e92-b3fb-f5c9264bd3c3</vt:lpwstr>
  </property>
  <property fmtid="{D5CDD505-2E9C-101B-9397-08002B2CF9AE}" pid="9" name="MSIP_Label_4929bff8-5b33-42aa-95d2-28f72e792cb0_ContentBits">
    <vt:lpwstr>0</vt:lpwstr>
  </property>
</Properties>
</file>